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ustom.xml" ContentType="application/vnd.openxmlformats-officedocument.custom-properties+xml"/>
</Types>
</file>

<file path=_rels/.rels>&#65279;<?xml version="1.0" encoding="utf-8"?><Relationships xmlns="http://schemas.openxmlformats.org/package/2006/relationships"><Relationship Type="http://schemas.openxmlformats.org/officeDocument/2006/relationships/officeDocument" Target="word/document.xml" Id="rId1" /><Relationship Type="http://schemas.openxmlformats.org/officeDocument/2006/relationships/custom-properties" Target="/docProps/custom.xml" Id="Rec690f7421b9423b"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978DA" w:rsidRDefault="004978DA" w:rsidP="00255DB7">
      <w:pPr>
        <w:spacing w:after="0" w:line="360" w:lineRule="auto"/>
        <w:jc w:val="center"/>
        <w:rPr>
          <w:color w:val="44546A"/>
          <w:sz w:val="70"/>
          <w:szCs w:val="70"/>
        </w:rPr>
      </w:pPr>
      <w:bookmarkStart w:id="0" w:name="_GoBack"/>
      <w:bookmarkEnd w:id="0"/>
    </w:p>
    <w:p w:rsidR="004978DA" w:rsidRDefault="004978DA" w:rsidP="00255DB7">
      <w:pPr>
        <w:spacing w:after="0" w:line="360" w:lineRule="auto"/>
        <w:jc w:val="center"/>
        <w:rPr>
          <w:color w:val="44546A"/>
          <w:sz w:val="70"/>
          <w:szCs w:val="70"/>
        </w:rPr>
      </w:pPr>
    </w:p>
    <w:p w:rsidR="008A4E5D" w:rsidRDefault="008A4E5D" w:rsidP="008A4E5D">
      <w:pPr>
        <w:spacing w:after="0" w:line="360" w:lineRule="auto"/>
        <w:rPr>
          <w:color w:val="44546A"/>
          <w:sz w:val="70"/>
          <w:szCs w:val="70"/>
        </w:rPr>
      </w:pPr>
    </w:p>
    <w:p w:rsidR="004978DA" w:rsidRDefault="004978DA" w:rsidP="00255DB7">
      <w:pPr>
        <w:spacing w:after="0" w:line="360" w:lineRule="auto"/>
        <w:jc w:val="center"/>
        <w:rPr>
          <w:color w:val="44546A"/>
          <w:sz w:val="70"/>
          <w:szCs w:val="70"/>
        </w:rPr>
      </w:pPr>
    </w:p>
    <w:p w:rsidR="008A4E5D" w:rsidRPr="008A4E5D" w:rsidRDefault="008A4E5D" w:rsidP="00255DB7">
      <w:pPr>
        <w:spacing w:after="0" w:line="360" w:lineRule="auto"/>
        <w:jc w:val="center"/>
        <w:rPr>
          <w:rFonts w:ascii="Calibri Light" w:hAnsi="Calibri Light" w:cs="Calibri Light"/>
          <w:color w:val="44546A" w:themeColor="text2"/>
          <w:sz w:val="70"/>
          <w:szCs w:val="70"/>
        </w:rPr>
        <w:sectPr w:rsidR="008A4E5D" w:rsidRPr="008A4E5D" w:rsidSect="00D10A07">
          <w:headerReference w:type="default" r:id="rId8"/>
          <w:footerReference w:type="default" r:id="rId9"/>
          <w:headerReference w:type="first" r:id="rId10"/>
          <w:pgSz w:w="11906" w:h="16838"/>
          <w:pgMar w:top="1417" w:right="1701" w:bottom="1417" w:left="1701" w:header="708" w:footer="708" w:gutter="0"/>
          <w:cols w:space="708"/>
          <w:titlePg/>
          <w:docGrid w:linePitch="360"/>
        </w:sectPr>
      </w:pPr>
      <w:r w:rsidRPr="008A4E5D">
        <w:rPr>
          <w:rFonts w:ascii="Calibri Light" w:hAnsi="Calibri Light" w:cs="Calibri Light"/>
          <w:color w:val="44546A" w:themeColor="text2"/>
          <w:sz w:val="70"/>
          <w:szCs w:val="70"/>
        </w:rPr>
        <w:t xml:space="preserve">ANEXO 3. MEMORIA AMBIENTAL </w:t>
      </w:r>
    </w:p>
    <w:p w:rsidR="0001066E" w:rsidRPr="0001066E" w:rsidRDefault="004978DA" w:rsidP="0001066E">
      <w:pPr>
        <w:pStyle w:val="TtuloTDC"/>
        <w:spacing w:after="240" w:line="360" w:lineRule="auto"/>
        <w:rPr>
          <w:b/>
          <w:color w:val="44546A"/>
          <w:sz w:val="28"/>
        </w:rPr>
      </w:pPr>
      <w:bookmarkStart w:id="1" w:name="_Toc492804284"/>
      <w:bookmarkStart w:id="2" w:name="_Toc488226756"/>
      <w:r w:rsidRPr="002E3633">
        <w:rPr>
          <w:rStyle w:val="Ttulo1Car"/>
          <w:sz w:val="28"/>
        </w:rPr>
        <w:lastRenderedPageBreak/>
        <w:t>Índice</w:t>
      </w:r>
      <w:bookmarkEnd w:id="1"/>
      <w:r>
        <w:fldChar w:fldCharType="begin"/>
      </w:r>
      <w:r>
        <w:instrText xml:space="preserve"> TOC \o "1-3" \h \z \u </w:instrText>
      </w:r>
      <w:r>
        <w:fldChar w:fldCharType="separate"/>
      </w:r>
    </w:p>
    <w:p w:rsidR="0001066E" w:rsidRDefault="0072641D">
      <w:pPr>
        <w:pStyle w:val="TDC1"/>
        <w:tabs>
          <w:tab w:val="left" w:pos="440"/>
          <w:tab w:val="right" w:leader="dot" w:pos="8777"/>
        </w:tabs>
        <w:rPr>
          <w:rFonts w:asciiTheme="minorHAnsi" w:eastAsiaTheme="minorEastAsia" w:hAnsiTheme="minorHAnsi" w:cstheme="minorBidi"/>
          <w:noProof/>
          <w:lang w:eastAsia="es-ES"/>
        </w:rPr>
      </w:pPr>
      <w:hyperlink w:anchor="_Toc492804285" w:history="1">
        <w:r w:rsidR="0001066E" w:rsidRPr="00916DCF">
          <w:rPr>
            <w:rStyle w:val="Hipervnculo"/>
            <w:noProof/>
          </w:rPr>
          <w:t>1.</w:t>
        </w:r>
        <w:r w:rsidR="0001066E">
          <w:rPr>
            <w:rFonts w:asciiTheme="minorHAnsi" w:eastAsiaTheme="minorEastAsia" w:hAnsiTheme="minorHAnsi" w:cstheme="minorBidi"/>
            <w:noProof/>
            <w:lang w:eastAsia="es-ES"/>
          </w:rPr>
          <w:tab/>
        </w:r>
        <w:r w:rsidR="0001066E" w:rsidRPr="00916DCF">
          <w:rPr>
            <w:rStyle w:val="Hipervnculo"/>
            <w:noProof/>
          </w:rPr>
          <w:t>Objeto de la Memoria Ambiental</w:t>
        </w:r>
        <w:r w:rsidR="0001066E">
          <w:rPr>
            <w:noProof/>
            <w:webHidden/>
          </w:rPr>
          <w:tab/>
        </w:r>
        <w:r w:rsidR="0001066E">
          <w:rPr>
            <w:noProof/>
            <w:webHidden/>
          </w:rPr>
          <w:fldChar w:fldCharType="begin"/>
        </w:r>
        <w:r w:rsidR="0001066E">
          <w:rPr>
            <w:noProof/>
            <w:webHidden/>
          </w:rPr>
          <w:instrText xml:space="preserve"> PAGEREF _Toc492804285 \h </w:instrText>
        </w:r>
        <w:r w:rsidR="0001066E">
          <w:rPr>
            <w:noProof/>
            <w:webHidden/>
          </w:rPr>
        </w:r>
        <w:r w:rsidR="0001066E">
          <w:rPr>
            <w:noProof/>
            <w:webHidden/>
          </w:rPr>
          <w:fldChar w:fldCharType="separate"/>
        </w:r>
        <w:r w:rsidR="0004706D">
          <w:rPr>
            <w:noProof/>
            <w:webHidden/>
          </w:rPr>
          <w:t>3</w:t>
        </w:r>
        <w:r w:rsidR="0001066E">
          <w:rPr>
            <w:noProof/>
            <w:webHidden/>
          </w:rPr>
          <w:fldChar w:fldCharType="end"/>
        </w:r>
      </w:hyperlink>
    </w:p>
    <w:p w:rsidR="0001066E" w:rsidRDefault="0072641D">
      <w:pPr>
        <w:pStyle w:val="TDC2"/>
        <w:tabs>
          <w:tab w:val="right" w:leader="dot" w:pos="8777"/>
        </w:tabs>
        <w:rPr>
          <w:rFonts w:asciiTheme="minorHAnsi" w:eastAsiaTheme="minorEastAsia" w:hAnsiTheme="minorHAnsi" w:cstheme="minorBidi"/>
          <w:noProof/>
          <w:lang w:eastAsia="es-ES"/>
        </w:rPr>
      </w:pPr>
      <w:hyperlink w:anchor="_Toc492804286" w:history="1">
        <w:r w:rsidR="0001066E" w:rsidRPr="00916DCF">
          <w:rPr>
            <w:rStyle w:val="Hipervnculo"/>
            <w:noProof/>
          </w:rPr>
          <w:t>1.1. Situación</w:t>
        </w:r>
        <w:r w:rsidR="0001066E">
          <w:rPr>
            <w:noProof/>
            <w:webHidden/>
          </w:rPr>
          <w:tab/>
        </w:r>
        <w:r w:rsidR="0001066E">
          <w:rPr>
            <w:noProof/>
            <w:webHidden/>
          </w:rPr>
          <w:fldChar w:fldCharType="begin"/>
        </w:r>
        <w:r w:rsidR="0001066E">
          <w:rPr>
            <w:noProof/>
            <w:webHidden/>
          </w:rPr>
          <w:instrText xml:space="preserve"> PAGEREF _Toc492804286 \h </w:instrText>
        </w:r>
        <w:r w:rsidR="0001066E">
          <w:rPr>
            <w:noProof/>
            <w:webHidden/>
          </w:rPr>
        </w:r>
        <w:r w:rsidR="0001066E">
          <w:rPr>
            <w:noProof/>
            <w:webHidden/>
          </w:rPr>
          <w:fldChar w:fldCharType="separate"/>
        </w:r>
        <w:r w:rsidR="0004706D">
          <w:rPr>
            <w:noProof/>
            <w:webHidden/>
          </w:rPr>
          <w:t>3</w:t>
        </w:r>
        <w:r w:rsidR="0001066E">
          <w:rPr>
            <w:noProof/>
            <w:webHidden/>
          </w:rPr>
          <w:fldChar w:fldCharType="end"/>
        </w:r>
      </w:hyperlink>
    </w:p>
    <w:p w:rsidR="0001066E" w:rsidRDefault="0072641D">
      <w:pPr>
        <w:pStyle w:val="TDC2"/>
        <w:tabs>
          <w:tab w:val="left" w:pos="880"/>
          <w:tab w:val="right" w:leader="dot" w:pos="8777"/>
        </w:tabs>
        <w:rPr>
          <w:rFonts w:asciiTheme="minorHAnsi" w:eastAsiaTheme="minorEastAsia" w:hAnsiTheme="minorHAnsi" w:cstheme="minorBidi"/>
          <w:noProof/>
          <w:lang w:eastAsia="es-ES"/>
        </w:rPr>
      </w:pPr>
      <w:hyperlink w:anchor="_Toc492804287" w:history="1">
        <w:r w:rsidR="0001066E" w:rsidRPr="00916DCF">
          <w:rPr>
            <w:rStyle w:val="Hipervnculo"/>
            <w:noProof/>
          </w:rPr>
          <w:t>1.2.</w:t>
        </w:r>
        <w:r w:rsidR="0001066E">
          <w:rPr>
            <w:rFonts w:asciiTheme="minorHAnsi" w:eastAsiaTheme="minorEastAsia" w:hAnsiTheme="minorHAnsi" w:cstheme="minorBidi"/>
            <w:noProof/>
            <w:lang w:eastAsia="es-ES"/>
          </w:rPr>
          <w:tab/>
        </w:r>
        <w:r w:rsidR="0001066E" w:rsidRPr="00916DCF">
          <w:rPr>
            <w:rStyle w:val="Hipervnculo"/>
            <w:noProof/>
          </w:rPr>
          <w:t>Marco Normativo</w:t>
        </w:r>
        <w:r w:rsidR="0001066E">
          <w:rPr>
            <w:noProof/>
            <w:webHidden/>
          </w:rPr>
          <w:tab/>
        </w:r>
        <w:r w:rsidR="0001066E">
          <w:rPr>
            <w:noProof/>
            <w:webHidden/>
          </w:rPr>
          <w:fldChar w:fldCharType="begin"/>
        </w:r>
        <w:r w:rsidR="0001066E">
          <w:rPr>
            <w:noProof/>
            <w:webHidden/>
          </w:rPr>
          <w:instrText xml:space="preserve"> PAGEREF _Toc492804287 \h </w:instrText>
        </w:r>
        <w:r w:rsidR="0001066E">
          <w:rPr>
            <w:noProof/>
            <w:webHidden/>
          </w:rPr>
        </w:r>
        <w:r w:rsidR="0001066E">
          <w:rPr>
            <w:noProof/>
            <w:webHidden/>
          </w:rPr>
          <w:fldChar w:fldCharType="separate"/>
        </w:r>
        <w:r w:rsidR="0004706D">
          <w:rPr>
            <w:noProof/>
            <w:webHidden/>
          </w:rPr>
          <w:t>3</w:t>
        </w:r>
        <w:r w:rsidR="0001066E">
          <w:rPr>
            <w:noProof/>
            <w:webHidden/>
          </w:rPr>
          <w:fldChar w:fldCharType="end"/>
        </w:r>
      </w:hyperlink>
    </w:p>
    <w:p w:rsidR="0001066E" w:rsidRDefault="0072641D">
      <w:pPr>
        <w:pStyle w:val="TDC1"/>
        <w:tabs>
          <w:tab w:val="right" w:leader="dot" w:pos="8777"/>
        </w:tabs>
        <w:rPr>
          <w:rFonts w:asciiTheme="minorHAnsi" w:eastAsiaTheme="minorEastAsia" w:hAnsiTheme="minorHAnsi" w:cstheme="minorBidi"/>
          <w:noProof/>
          <w:lang w:eastAsia="es-ES"/>
        </w:rPr>
      </w:pPr>
      <w:hyperlink w:anchor="_Toc492804288" w:history="1">
        <w:r w:rsidR="0001066E" w:rsidRPr="00916DCF">
          <w:rPr>
            <w:rStyle w:val="Hipervnculo"/>
            <w:noProof/>
          </w:rPr>
          <w:t>2. Solución adoptada</w:t>
        </w:r>
        <w:r w:rsidR="0001066E">
          <w:rPr>
            <w:noProof/>
            <w:webHidden/>
          </w:rPr>
          <w:tab/>
        </w:r>
        <w:r w:rsidR="0001066E">
          <w:rPr>
            <w:noProof/>
            <w:webHidden/>
          </w:rPr>
          <w:fldChar w:fldCharType="begin"/>
        </w:r>
        <w:r w:rsidR="0001066E">
          <w:rPr>
            <w:noProof/>
            <w:webHidden/>
          </w:rPr>
          <w:instrText xml:space="preserve"> PAGEREF _Toc492804288 \h </w:instrText>
        </w:r>
        <w:r w:rsidR="0001066E">
          <w:rPr>
            <w:noProof/>
            <w:webHidden/>
          </w:rPr>
        </w:r>
        <w:r w:rsidR="0001066E">
          <w:rPr>
            <w:noProof/>
            <w:webHidden/>
          </w:rPr>
          <w:fldChar w:fldCharType="separate"/>
        </w:r>
        <w:r w:rsidR="0004706D">
          <w:rPr>
            <w:noProof/>
            <w:webHidden/>
          </w:rPr>
          <w:t>5</w:t>
        </w:r>
        <w:r w:rsidR="0001066E">
          <w:rPr>
            <w:noProof/>
            <w:webHidden/>
          </w:rPr>
          <w:fldChar w:fldCharType="end"/>
        </w:r>
      </w:hyperlink>
    </w:p>
    <w:p w:rsidR="0001066E" w:rsidRDefault="0072641D">
      <w:pPr>
        <w:pStyle w:val="TDC2"/>
        <w:tabs>
          <w:tab w:val="right" w:leader="dot" w:pos="8777"/>
        </w:tabs>
        <w:rPr>
          <w:rFonts w:asciiTheme="minorHAnsi" w:eastAsiaTheme="minorEastAsia" w:hAnsiTheme="minorHAnsi" w:cstheme="minorBidi"/>
          <w:noProof/>
          <w:lang w:eastAsia="es-ES"/>
        </w:rPr>
      </w:pPr>
      <w:hyperlink w:anchor="_Toc492804289" w:history="1">
        <w:r w:rsidR="0001066E" w:rsidRPr="00916DCF">
          <w:rPr>
            <w:rStyle w:val="Hipervnculo"/>
            <w:noProof/>
          </w:rPr>
          <w:t>2.1. Procedimiento elegido para la restauración</w:t>
        </w:r>
        <w:r w:rsidR="0001066E">
          <w:rPr>
            <w:noProof/>
            <w:webHidden/>
          </w:rPr>
          <w:tab/>
        </w:r>
        <w:r w:rsidR="0001066E">
          <w:rPr>
            <w:noProof/>
            <w:webHidden/>
          </w:rPr>
          <w:fldChar w:fldCharType="begin"/>
        </w:r>
        <w:r w:rsidR="0001066E">
          <w:rPr>
            <w:noProof/>
            <w:webHidden/>
          </w:rPr>
          <w:instrText xml:space="preserve"> PAGEREF _Toc492804289 \h </w:instrText>
        </w:r>
        <w:r w:rsidR="0001066E">
          <w:rPr>
            <w:noProof/>
            <w:webHidden/>
          </w:rPr>
        </w:r>
        <w:r w:rsidR="0001066E">
          <w:rPr>
            <w:noProof/>
            <w:webHidden/>
          </w:rPr>
          <w:fldChar w:fldCharType="separate"/>
        </w:r>
        <w:r w:rsidR="0004706D">
          <w:rPr>
            <w:noProof/>
            <w:webHidden/>
          </w:rPr>
          <w:t>5</w:t>
        </w:r>
        <w:r w:rsidR="0001066E">
          <w:rPr>
            <w:noProof/>
            <w:webHidden/>
          </w:rPr>
          <w:fldChar w:fldCharType="end"/>
        </w:r>
      </w:hyperlink>
    </w:p>
    <w:p w:rsidR="0001066E" w:rsidRDefault="0072641D">
      <w:pPr>
        <w:pStyle w:val="TDC2"/>
        <w:tabs>
          <w:tab w:val="right" w:leader="dot" w:pos="8777"/>
        </w:tabs>
        <w:rPr>
          <w:rFonts w:asciiTheme="minorHAnsi" w:eastAsiaTheme="minorEastAsia" w:hAnsiTheme="minorHAnsi" w:cstheme="minorBidi"/>
          <w:noProof/>
          <w:lang w:eastAsia="es-ES"/>
        </w:rPr>
      </w:pPr>
      <w:hyperlink w:anchor="_Toc492804290" w:history="1">
        <w:r w:rsidR="0001066E" w:rsidRPr="00916DCF">
          <w:rPr>
            <w:rStyle w:val="Hipervnculo"/>
            <w:noProof/>
          </w:rPr>
          <w:t>2.2. Descripción de la manera de realizarlo</w:t>
        </w:r>
        <w:r w:rsidR="0001066E">
          <w:rPr>
            <w:noProof/>
            <w:webHidden/>
          </w:rPr>
          <w:tab/>
        </w:r>
        <w:r w:rsidR="0001066E">
          <w:rPr>
            <w:noProof/>
            <w:webHidden/>
          </w:rPr>
          <w:fldChar w:fldCharType="begin"/>
        </w:r>
        <w:r w:rsidR="0001066E">
          <w:rPr>
            <w:noProof/>
            <w:webHidden/>
          </w:rPr>
          <w:instrText xml:space="preserve"> PAGEREF _Toc492804290 \h </w:instrText>
        </w:r>
        <w:r w:rsidR="0001066E">
          <w:rPr>
            <w:noProof/>
            <w:webHidden/>
          </w:rPr>
        </w:r>
        <w:r w:rsidR="0001066E">
          <w:rPr>
            <w:noProof/>
            <w:webHidden/>
          </w:rPr>
          <w:fldChar w:fldCharType="separate"/>
        </w:r>
        <w:r w:rsidR="0004706D">
          <w:rPr>
            <w:noProof/>
            <w:webHidden/>
          </w:rPr>
          <w:t>8</w:t>
        </w:r>
        <w:r w:rsidR="0001066E">
          <w:rPr>
            <w:noProof/>
            <w:webHidden/>
          </w:rPr>
          <w:fldChar w:fldCharType="end"/>
        </w:r>
      </w:hyperlink>
    </w:p>
    <w:p w:rsidR="0001066E" w:rsidRDefault="0072641D">
      <w:pPr>
        <w:pStyle w:val="TDC3"/>
        <w:tabs>
          <w:tab w:val="right" w:leader="dot" w:pos="8777"/>
        </w:tabs>
        <w:rPr>
          <w:rFonts w:asciiTheme="minorHAnsi" w:eastAsiaTheme="minorEastAsia" w:hAnsiTheme="minorHAnsi" w:cstheme="minorBidi"/>
          <w:noProof/>
          <w:lang w:eastAsia="es-ES"/>
        </w:rPr>
      </w:pPr>
      <w:hyperlink w:anchor="_Toc492804291" w:history="1">
        <w:r w:rsidR="0001066E" w:rsidRPr="00916DCF">
          <w:rPr>
            <w:rStyle w:val="Hipervnculo"/>
            <w:noProof/>
          </w:rPr>
          <w:t>2.2.1. Descripción del procedimiento de los trabajos:</w:t>
        </w:r>
        <w:r w:rsidR="0001066E">
          <w:rPr>
            <w:noProof/>
            <w:webHidden/>
          </w:rPr>
          <w:tab/>
        </w:r>
        <w:r w:rsidR="0001066E">
          <w:rPr>
            <w:noProof/>
            <w:webHidden/>
          </w:rPr>
          <w:fldChar w:fldCharType="begin"/>
        </w:r>
        <w:r w:rsidR="0001066E">
          <w:rPr>
            <w:noProof/>
            <w:webHidden/>
          </w:rPr>
          <w:instrText xml:space="preserve"> PAGEREF _Toc492804291 \h </w:instrText>
        </w:r>
        <w:r w:rsidR="0001066E">
          <w:rPr>
            <w:noProof/>
            <w:webHidden/>
          </w:rPr>
        </w:r>
        <w:r w:rsidR="0001066E">
          <w:rPr>
            <w:noProof/>
            <w:webHidden/>
          </w:rPr>
          <w:fldChar w:fldCharType="separate"/>
        </w:r>
        <w:r w:rsidR="0004706D">
          <w:rPr>
            <w:noProof/>
            <w:webHidden/>
          </w:rPr>
          <w:t>8</w:t>
        </w:r>
        <w:r w:rsidR="0001066E">
          <w:rPr>
            <w:noProof/>
            <w:webHidden/>
          </w:rPr>
          <w:fldChar w:fldCharType="end"/>
        </w:r>
      </w:hyperlink>
    </w:p>
    <w:p w:rsidR="0001066E" w:rsidRDefault="0072641D">
      <w:pPr>
        <w:pStyle w:val="TDC3"/>
        <w:tabs>
          <w:tab w:val="right" w:leader="dot" w:pos="8777"/>
        </w:tabs>
        <w:rPr>
          <w:rFonts w:asciiTheme="minorHAnsi" w:eastAsiaTheme="minorEastAsia" w:hAnsiTheme="minorHAnsi" w:cstheme="minorBidi"/>
          <w:noProof/>
          <w:lang w:eastAsia="es-ES"/>
        </w:rPr>
      </w:pPr>
      <w:hyperlink w:anchor="_Toc492804292" w:history="1">
        <w:r w:rsidR="0001066E" w:rsidRPr="00916DCF">
          <w:rPr>
            <w:rStyle w:val="Hipervnculo"/>
            <w:noProof/>
          </w:rPr>
          <w:t>2.2.2. Cálculos y detalle de la reposición del terreno</w:t>
        </w:r>
        <w:r w:rsidR="0001066E">
          <w:rPr>
            <w:noProof/>
            <w:webHidden/>
          </w:rPr>
          <w:tab/>
        </w:r>
        <w:r w:rsidR="0001066E">
          <w:rPr>
            <w:noProof/>
            <w:webHidden/>
          </w:rPr>
          <w:fldChar w:fldCharType="begin"/>
        </w:r>
        <w:r w:rsidR="0001066E">
          <w:rPr>
            <w:noProof/>
            <w:webHidden/>
          </w:rPr>
          <w:instrText xml:space="preserve"> PAGEREF _Toc492804292 \h </w:instrText>
        </w:r>
        <w:r w:rsidR="0001066E">
          <w:rPr>
            <w:noProof/>
            <w:webHidden/>
          </w:rPr>
        </w:r>
        <w:r w:rsidR="0001066E">
          <w:rPr>
            <w:noProof/>
            <w:webHidden/>
          </w:rPr>
          <w:fldChar w:fldCharType="separate"/>
        </w:r>
        <w:r w:rsidR="0004706D">
          <w:rPr>
            <w:noProof/>
            <w:webHidden/>
          </w:rPr>
          <w:t>10</w:t>
        </w:r>
        <w:r w:rsidR="0001066E">
          <w:rPr>
            <w:noProof/>
            <w:webHidden/>
          </w:rPr>
          <w:fldChar w:fldCharType="end"/>
        </w:r>
      </w:hyperlink>
    </w:p>
    <w:p w:rsidR="0001066E" w:rsidRDefault="0072641D">
      <w:pPr>
        <w:pStyle w:val="TDC3"/>
        <w:tabs>
          <w:tab w:val="right" w:leader="dot" w:pos="8777"/>
        </w:tabs>
        <w:rPr>
          <w:rFonts w:asciiTheme="minorHAnsi" w:eastAsiaTheme="minorEastAsia" w:hAnsiTheme="minorHAnsi" w:cstheme="minorBidi"/>
          <w:noProof/>
          <w:lang w:eastAsia="es-ES"/>
        </w:rPr>
      </w:pPr>
      <w:hyperlink w:anchor="_Toc492804293" w:history="1">
        <w:r w:rsidR="0001066E" w:rsidRPr="00916DCF">
          <w:rPr>
            <w:rStyle w:val="Hipervnculo"/>
            <w:noProof/>
          </w:rPr>
          <w:t>2.2.3. Durante la ejecución de las obras de demolición:</w:t>
        </w:r>
        <w:r w:rsidR="0001066E">
          <w:rPr>
            <w:noProof/>
            <w:webHidden/>
          </w:rPr>
          <w:tab/>
        </w:r>
        <w:r w:rsidR="0001066E">
          <w:rPr>
            <w:noProof/>
            <w:webHidden/>
          </w:rPr>
          <w:fldChar w:fldCharType="begin"/>
        </w:r>
        <w:r w:rsidR="0001066E">
          <w:rPr>
            <w:noProof/>
            <w:webHidden/>
          </w:rPr>
          <w:instrText xml:space="preserve"> PAGEREF _Toc492804293 \h </w:instrText>
        </w:r>
        <w:r w:rsidR="0001066E">
          <w:rPr>
            <w:noProof/>
            <w:webHidden/>
          </w:rPr>
        </w:r>
        <w:r w:rsidR="0001066E">
          <w:rPr>
            <w:noProof/>
            <w:webHidden/>
          </w:rPr>
          <w:fldChar w:fldCharType="separate"/>
        </w:r>
        <w:r w:rsidR="0004706D">
          <w:rPr>
            <w:noProof/>
            <w:webHidden/>
          </w:rPr>
          <w:t>13</w:t>
        </w:r>
        <w:r w:rsidR="0001066E">
          <w:rPr>
            <w:noProof/>
            <w:webHidden/>
          </w:rPr>
          <w:fldChar w:fldCharType="end"/>
        </w:r>
      </w:hyperlink>
    </w:p>
    <w:p w:rsidR="0001066E" w:rsidRDefault="0072641D">
      <w:pPr>
        <w:pStyle w:val="TDC3"/>
        <w:tabs>
          <w:tab w:val="right" w:leader="dot" w:pos="8777"/>
        </w:tabs>
        <w:rPr>
          <w:rFonts w:asciiTheme="minorHAnsi" w:eastAsiaTheme="minorEastAsia" w:hAnsiTheme="minorHAnsi" w:cstheme="minorBidi"/>
          <w:noProof/>
          <w:lang w:eastAsia="es-ES"/>
        </w:rPr>
      </w:pPr>
      <w:hyperlink w:anchor="_Toc492804294" w:history="1">
        <w:r w:rsidR="0001066E" w:rsidRPr="00916DCF">
          <w:rPr>
            <w:rStyle w:val="Hipervnculo"/>
            <w:rFonts w:cstheme="minorHAnsi"/>
            <w:noProof/>
          </w:rPr>
          <w:t>2.2.3. Finalizadas las obras de demolición:</w:t>
        </w:r>
        <w:r w:rsidR="0001066E">
          <w:rPr>
            <w:noProof/>
            <w:webHidden/>
          </w:rPr>
          <w:tab/>
        </w:r>
        <w:r w:rsidR="0001066E">
          <w:rPr>
            <w:noProof/>
            <w:webHidden/>
          </w:rPr>
          <w:fldChar w:fldCharType="begin"/>
        </w:r>
        <w:r w:rsidR="0001066E">
          <w:rPr>
            <w:noProof/>
            <w:webHidden/>
          </w:rPr>
          <w:instrText xml:space="preserve"> PAGEREF _Toc492804294 \h </w:instrText>
        </w:r>
        <w:r w:rsidR="0001066E">
          <w:rPr>
            <w:noProof/>
            <w:webHidden/>
          </w:rPr>
        </w:r>
        <w:r w:rsidR="0001066E">
          <w:rPr>
            <w:noProof/>
            <w:webHidden/>
          </w:rPr>
          <w:fldChar w:fldCharType="separate"/>
        </w:r>
        <w:r w:rsidR="0004706D">
          <w:rPr>
            <w:noProof/>
            <w:webHidden/>
          </w:rPr>
          <w:t>14</w:t>
        </w:r>
        <w:r w:rsidR="0001066E">
          <w:rPr>
            <w:noProof/>
            <w:webHidden/>
          </w:rPr>
          <w:fldChar w:fldCharType="end"/>
        </w:r>
      </w:hyperlink>
    </w:p>
    <w:p w:rsidR="004978DA" w:rsidRDefault="004978DA" w:rsidP="00255DB7">
      <w:r>
        <w:fldChar w:fldCharType="end"/>
      </w:r>
    </w:p>
    <w:p w:rsidR="004978DA" w:rsidRDefault="004978DA" w:rsidP="00255DB7">
      <w:pPr>
        <w:pStyle w:val="Ttulo1"/>
      </w:pPr>
    </w:p>
    <w:p w:rsidR="004978DA" w:rsidRDefault="004978DA">
      <w:pPr>
        <w:rPr>
          <w:rFonts w:ascii="Calibri Light" w:hAnsi="Calibri Light"/>
          <w:b/>
          <w:color w:val="44546A"/>
          <w:sz w:val="28"/>
          <w:szCs w:val="32"/>
          <w:lang w:eastAsia="en-US"/>
        </w:rPr>
      </w:pPr>
      <w:r>
        <w:br w:type="page"/>
      </w:r>
    </w:p>
    <w:p w:rsidR="004978DA" w:rsidRPr="008356BB" w:rsidRDefault="004978DA" w:rsidP="00D10A07">
      <w:pPr>
        <w:pStyle w:val="Ttulo1"/>
        <w:numPr>
          <w:ilvl w:val="0"/>
          <w:numId w:val="4"/>
        </w:numPr>
        <w:spacing w:after="240"/>
      </w:pPr>
      <w:bookmarkStart w:id="3" w:name="_Toc479245921"/>
      <w:bookmarkStart w:id="4" w:name="_Toc479358586"/>
      <w:bookmarkStart w:id="5" w:name="_Toc479358707"/>
      <w:bookmarkStart w:id="6" w:name="_Toc488226757"/>
      <w:bookmarkStart w:id="7" w:name="_Toc492804285"/>
      <w:bookmarkEnd w:id="2"/>
      <w:r w:rsidRPr="008356BB">
        <w:lastRenderedPageBreak/>
        <w:t>Objeto de la Memoria Ambiental</w:t>
      </w:r>
      <w:bookmarkEnd w:id="3"/>
      <w:bookmarkEnd w:id="4"/>
      <w:bookmarkEnd w:id="5"/>
      <w:bookmarkEnd w:id="6"/>
      <w:bookmarkEnd w:id="7"/>
    </w:p>
    <w:p w:rsidR="004978DA" w:rsidRPr="005435AB" w:rsidRDefault="004978DA" w:rsidP="00255DB7">
      <w:pPr>
        <w:spacing w:after="0" w:line="360" w:lineRule="auto"/>
        <w:jc w:val="both"/>
        <w:rPr>
          <w:rFonts w:cs="Calibri"/>
        </w:rPr>
      </w:pPr>
      <w:r w:rsidRPr="005435AB">
        <w:rPr>
          <w:rFonts w:cs="Calibri"/>
        </w:rPr>
        <w:t>Esta Memoria tiene por objeto poder definir, medir y valorar las actuaciones que se deben llevar a cabo en el ámbito del área afectada con el fin de que el Restablecimiento del orden jurídico perturbado y la</w:t>
      </w:r>
      <w:r w:rsidRPr="009B02B4">
        <w:rPr>
          <w:rFonts w:cs="Calibri"/>
        </w:rPr>
        <w:t xml:space="preserve"> Realidad </w:t>
      </w:r>
      <w:r w:rsidRPr="005435AB">
        <w:rPr>
          <w:rFonts w:cs="Calibri"/>
        </w:rPr>
        <w:t xml:space="preserve">Física Alterada y Transformada queden garantizadas mediante el cumplimiento de las determinaciones señaladas en el Plan Rector de Uso y Gestión del </w:t>
      </w:r>
      <w:r w:rsidR="003344B6" w:rsidRPr="003344B6">
        <w:rPr>
          <w:rFonts w:cs="Calibri"/>
          <w:highlight w:val="lightGray"/>
        </w:rPr>
        <w:t>____________________</w:t>
      </w:r>
      <w:r w:rsidR="003344B6">
        <w:rPr>
          <w:rFonts w:cs="Calibri"/>
        </w:rPr>
        <w:t>,</w:t>
      </w:r>
      <w:r w:rsidRPr="005435AB">
        <w:rPr>
          <w:rFonts w:cs="Calibri"/>
        </w:rPr>
        <w:t xml:space="preserve"> en la isla de </w:t>
      </w:r>
      <w:r w:rsidR="003344B6" w:rsidRPr="003344B6">
        <w:rPr>
          <w:rFonts w:cs="Calibri"/>
          <w:highlight w:val="lightGray"/>
        </w:rPr>
        <w:t>__________</w:t>
      </w:r>
      <w:r w:rsidRPr="005435AB">
        <w:rPr>
          <w:rFonts w:cs="Calibri"/>
        </w:rPr>
        <w:t>.</w:t>
      </w:r>
    </w:p>
    <w:p w:rsidR="004978DA" w:rsidRPr="008356BB" w:rsidRDefault="004978DA" w:rsidP="00255DB7">
      <w:pPr>
        <w:pStyle w:val="Ttulo2"/>
      </w:pPr>
      <w:bookmarkStart w:id="8" w:name="_Toc479245922"/>
      <w:bookmarkStart w:id="9" w:name="_Toc479358587"/>
      <w:bookmarkStart w:id="10" w:name="_Toc479358708"/>
      <w:bookmarkStart w:id="11" w:name="_Toc488226758"/>
      <w:bookmarkStart w:id="12" w:name="_Toc492804286"/>
      <w:r>
        <w:t xml:space="preserve">1.1. </w:t>
      </w:r>
      <w:r w:rsidRPr="008356BB">
        <w:t>Situación</w:t>
      </w:r>
      <w:bookmarkEnd w:id="8"/>
      <w:bookmarkEnd w:id="9"/>
      <w:bookmarkEnd w:id="10"/>
      <w:bookmarkEnd w:id="11"/>
      <w:bookmarkEnd w:id="12"/>
    </w:p>
    <w:p w:rsidR="004978DA" w:rsidRPr="005435AB" w:rsidRDefault="004978DA" w:rsidP="00255DB7">
      <w:pPr>
        <w:spacing w:after="0" w:line="360" w:lineRule="auto"/>
        <w:jc w:val="both"/>
        <w:rPr>
          <w:rFonts w:cs="Calibri"/>
        </w:rPr>
      </w:pPr>
      <w:r w:rsidRPr="005435AB">
        <w:rPr>
          <w:rFonts w:cs="Calibri"/>
        </w:rPr>
        <w:t xml:space="preserve">La edificación de la que es objeto este proyecto se sitúa en el Término Municipal de </w:t>
      </w:r>
      <w:r w:rsidR="003344B6" w:rsidRPr="003344B6">
        <w:rPr>
          <w:rFonts w:cs="Calibri"/>
          <w:highlight w:val="lightGray"/>
        </w:rPr>
        <w:t>__________</w:t>
      </w:r>
      <w:r w:rsidRPr="005435AB">
        <w:rPr>
          <w:rFonts w:cs="Calibri"/>
        </w:rPr>
        <w:t xml:space="preserve">, dentro del Parque Natural </w:t>
      </w:r>
      <w:r w:rsidR="003344B6" w:rsidRPr="003344B6">
        <w:rPr>
          <w:rFonts w:cs="Calibri"/>
          <w:highlight w:val="lightGray"/>
        </w:rPr>
        <w:t>________________</w:t>
      </w:r>
      <w:r w:rsidR="003344B6">
        <w:rPr>
          <w:rFonts w:cs="Calibri"/>
        </w:rPr>
        <w:t xml:space="preserve"> (P-</w:t>
      </w:r>
      <w:r w:rsidR="003344B6" w:rsidRPr="003344B6">
        <w:rPr>
          <w:rFonts w:cs="Calibri"/>
          <w:highlight w:val="lightGray"/>
        </w:rPr>
        <w:t>_</w:t>
      </w:r>
      <w:r w:rsidRPr="005435AB">
        <w:rPr>
          <w:rFonts w:cs="Calibri"/>
        </w:rPr>
        <w:t xml:space="preserve">). Se accede al lugar a través del Camino </w:t>
      </w:r>
      <w:r w:rsidR="003344B6" w:rsidRPr="003344B6">
        <w:rPr>
          <w:rFonts w:cs="Calibri"/>
          <w:highlight w:val="lightGray"/>
        </w:rPr>
        <w:t>_____________________</w:t>
      </w:r>
      <w:r w:rsidRPr="005435AB">
        <w:rPr>
          <w:rFonts w:cs="Calibri"/>
        </w:rPr>
        <w:t xml:space="preserve">, que parte de la Carretera </w:t>
      </w:r>
      <w:r w:rsidR="003344B6" w:rsidRPr="003344B6">
        <w:rPr>
          <w:rFonts w:cs="Calibri"/>
          <w:highlight w:val="lightGray"/>
        </w:rPr>
        <w:t>_______________</w:t>
      </w:r>
      <w:r w:rsidRPr="005435AB">
        <w:rPr>
          <w:rFonts w:cs="Calibri"/>
        </w:rPr>
        <w:t xml:space="preserve"> [LP-</w:t>
      </w:r>
      <w:r w:rsidR="003344B6" w:rsidRPr="003344B6">
        <w:rPr>
          <w:rFonts w:cs="Calibri"/>
          <w:highlight w:val="lightGray"/>
        </w:rPr>
        <w:t>___</w:t>
      </w:r>
      <w:r w:rsidRPr="005435AB">
        <w:rPr>
          <w:rFonts w:cs="Calibri"/>
        </w:rPr>
        <w:t>].</w:t>
      </w:r>
    </w:p>
    <w:p w:rsidR="004978DA" w:rsidRPr="008C5648" w:rsidRDefault="003467F4" w:rsidP="00255DB7">
      <w:pPr>
        <w:spacing w:after="0" w:line="360" w:lineRule="auto"/>
        <w:jc w:val="both"/>
        <w:rPr>
          <w:rFonts w:cs="Calibri"/>
          <w:sz w:val="24"/>
          <w:szCs w:val="24"/>
        </w:rPr>
      </w:pPr>
      <w:r>
        <w:rPr>
          <w:noProof/>
        </w:rPr>
        <mc:AlternateContent>
          <mc:Choice Requires="wps">
            <w:drawing>
              <wp:anchor distT="0" distB="0" distL="114300" distR="114300" simplePos="0" relativeHeight="251649024" behindDoc="0" locked="0" layoutInCell="1" allowOverlap="1">
                <wp:simplePos x="0" y="0"/>
                <wp:positionH relativeFrom="column">
                  <wp:posOffset>1102995</wp:posOffset>
                </wp:positionH>
                <wp:positionV relativeFrom="paragraph">
                  <wp:posOffset>516890</wp:posOffset>
                </wp:positionV>
                <wp:extent cx="758825" cy="259080"/>
                <wp:effectExtent l="8255" t="6350" r="13970" b="10795"/>
                <wp:wrapNone/>
                <wp:docPr id="28" name="Cuadro de texto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58825" cy="259080"/>
                        </a:xfrm>
                        <a:prstGeom prst="rect">
                          <a:avLst/>
                        </a:prstGeom>
                        <a:solidFill>
                          <a:srgbClr val="FFFFFF"/>
                        </a:solidFill>
                        <a:ln w="6350">
                          <a:solidFill>
                            <a:srgbClr val="44546A"/>
                          </a:solidFill>
                          <a:miter lim="800000"/>
                          <a:headEnd/>
                          <a:tailEnd/>
                        </a:ln>
                      </wps:spPr>
                      <wps:txbx>
                        <w:txbxContent>
                          <w:p w:rsidR="004978DA" w:rsidRDefault="004978DA" w:rsidP="00255DB7">
                            <w:pPr>
                              <w:jc w:val="center"/>
                            </w:pPr>
                            <w:r>
                              <w:t>Situación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0" o:spid="_x0000_s1026" type="#_x0000_t202" style="position:absolute;left:0;text-align:left;margin-left:86.85pt;margin-top:40.7pt;width:59.75pt;height:20.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" strokecolor="#44546a" strokeweight=".5pt">
                <v:path arrowok="t"/>
                <v:textbox>
                  <w:txbxContent>
                    <w:p w:rsidR="004978DA" w:rsidRDefault="004978DA" w:rsidP="00255DB7">
                      <w:pPr>
                        <w:jc w:val="center"/>
                      </w:pPr>
                      <w:r>
                        <w:t>Situación</w:t>
                      </w:r>
                    </w:p>
                  </w:txbxContent>
                </v:textbox>
              </v:shape>
            </w:pict>
          </mc:Fallback>
        </mc:AlternateContent>
      </w:r>
      <w:r w:rsidR="003344B6">
        <w:rPr>
          <w:noProof/>
        </w:rPr>
        <mc:AlternateContent>
          <mc:Choice Requires="wps">
            <w:drawing>
              <wp:anchor distT="0" distB="0" distL="114300" distR="114300" simplePos="0" relativeHeight="251648000" behindDoc="0" locked="0" layoutInCell="1" allowOverlap="1">
                <wp:simplePos x="0" y="0"/>
                <wp:positionH relativeFrom="column">
                  <wp:posOffset>3828415</wp:posOffset>
                </wp:positionH>
                <wp:positionV relativeFrom="paragraph">
                  <wp:posOffset>2662555</wp:posOffset>
                </wp:positionV>
                <wp:extent cx="1438275" cy="254000"/>
                <wp:effectExtent l="0" t="0" r="28575" b="12700"/>
                <wp:wrapNone/>
                <wp:docPr id="27" name="Cuadro de texto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438275" cy="254000"/>
                        </a:xfrm>
                        <a:prstGeom prst="rect">
                          <a:avLst/>
                        </a:prstGeom>
                        <a:solidFill>
                          <a:srgbClr val="FFFFFF"/>
                        </a:solidFill>
                        <a:ln w="6350">
                          <a:solidFill>
                            <a:srgbClr val="44546A"/>
                          </a:solidFill>
                          <a:miter lim="800000"/>
                          <a:headEnd/>
                          <a:tailEnd/>
                        </a:ln>
                      </wps:spPr>
                      <wps:txbx>
                        <w:txbxContent>
                          <w:p w:rsidR="004978DA" w:rsidRDefault="004978DA" w:rsidP="00255DB7">
                            <w:r>
                              <w:t xml:space="preserve">Parque Natural </w:t>
                            </w:r>
                            <w:r w:rsidR="003344B6">
                              <w:t>(P-_</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9" o:spid="_x0000_s1027" type="#_x0000_t202" style="position:absolute;left:0;text-align:left;margin-left:301.45pt;margin-top:209.65pt;width:113.25pt;height:20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" strokecolor="#44546a" strokeweight=".5pt">
                <v:path arrowok="t"/>
                <v:textbox>
                  <w:txbxContent>
                    <w:p w:rsidR="004978DA" w:rsidRDefault="004978DA" w:rsidP="00255DB7">
                      <w:r>
                        <w:t xml:space="preserve">Parque Natural </w:t>
                      </w:r>
                      <w:r w:rsidR="003344B6">
                        <w:t>(P-_</w:t>
                      </w:r>
                      <w:r>
                        <w:t>)</w:t>
                      </w:r>
                    </w:p>
                  </w:txbxContent>
                </v:textbox>
              </v:shape>
            </w:pict>
          </mc:Fallback>
        </mc:AlternateContent>
      </w:r>
      <w:r w:rsidR="0032411F">
        <w:rPr>
          <w:noProof/>
        </w:rPr>
        <mc:AlternateContent>
          <mc:Choice Requires="wps">
            <w:drawing>
              <wp:anchor distT="0" distB="0" distL="114300" distR="114300" simplePos="0" relativeHeight="251646976" behindDoc="0" locked="0" layoutInCell="1" allowOverlap="1">
                <wp:simplePos x="0" y="0"/>
                <wp:positionH relativeFrom="column">
                  <wp:posOffset>2211070</wp:posOffset>
                </wp:positionH>
                <wp:positionV relativeFrom="paragraph">
                  <wp:posOffset>58420</wp:posOffset>
                </wp:positionV>
                <wp:extent cx="3248025" cy="3076575"/>
                <wp:effectExtent l="14605" t="14605" r="13970" b="13970"/>
                <wp:wrapNone/>
                <wp:docPr id="30" name="Forma libre: forma 2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48025" cy="3076575"/>
                        </a:xfrm>
                        <a:custGeom>
                          <a:avLst/>
                          <a:gdLst>
                            <a:gd name="T0" fmla="*/ 704850 w 3248025"/>
                            <a:gd name="T1" fmla="*/ 3067050 h 3076575"/>
                            <a:gd name="T2" fmla="*/ 0 w 3248025"/>
                            <a:gd name="T3" fmla="*/ 2238375 h 3076575"/>
                            <a:gd name="T4" fmla="*/ 152400 w 3248025"/>
                            <a:gd name="T5" fmla="*/ 1571625 h 3076575"/>
                            <a:gd name="T6" fmla="*/ 685800 w 3248025"/>
                            <a:gd name="T7" fmla="*/ 1085850 h 3076575"/>
                            <a:gd name="T8" fmla="*/ 1028700 w 3248025"/>
                            <a:gd name="T9" fmla="*/ 742950 h 3076575"/>
                            <a:gd name="T10" fmla="*/ 1104900 w 3248025"/>
                            <a:gd name="T11" fmla="*/ 619125 h 3076575"/>
                            <a:gd name="T12" fmla="*/ 1657350 w 3248025"/>
                            <a:gd name="T13" fmla="*/ 0 h 3076575"/>
                            <a:gd name="T14" fmla="*/ 3248025 w 3248025"/>
                            <a:gd name="T15" fmla="*/ 0 h 3076575"/>
                            <a:gd name="T16" fmla="*/ 3238500 w 3248025"/>
                            <a:gd name="T17" fmla="*/ 3076575 h 3076575"/>
                            <a:gd name="T18" fmla="*/ 705495 w 3248025"/>
                            <a:gd name="T19" fmla="*/ 3068955 h 3076575"/>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3248025" h="3076575">
                              <a:moveTo>
                                <a:pt x="704850" y="3067050"/>
                              </a:moveTo>
                              <a:lnTo>
                                <a:pt x="0" y="2238375"/>
                              </a:lnTo>
                              <a:lnTo>
                                <a:pt x="152400" y="1571625"/>
                              </a:lnTo>
                              <a:lnTo>
                                <a:pt x="685800" y="1085850"/>
                              </a:lnTo>
                              <a:lnTo>
                                <a:pt x="1028700" y="742950"/>
                              </a:lnTo>
                              <a:lnTo>
                                <a:pt x="1104900" y="619125"/>
                              </a:lnTo>
                              <a:lnTo>
                                <a:pt x="1657350" y="0"/>
                              </a:lnTo>
                              <a:lnTo>
                                <a:pt x="3248025" y="0"/>
                              </a:lnTo>
                              <a:lnTo>
                                <a:pt x="3238500" y="3076575"/>
                              </a:lnTo>
                              <a:lnTo>
                                <a:pt x="705495" y="3068955"/>
                              </a:lnTo>
                            </a:path>
                          </a:pathLst>
                        </a:custGeom>
                        <a:solidFill>
                          <a:srgbClr val="5B9BD5">
                            <a:alpha val="39999"/>
                          </a:srgbClr>
                        </a:solidFill>
                        <a:ln w="12700">
                          <a:solidFill>
                            <a:srgbClr val="1F4D78"/>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21DC3FE" id="Forma libre: forma 23" o:spid="_x0000_s1026" style="position:absolute;margin-left:174.1pt;margin-top:4.6pt;width:255.75pt;height:242.25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3248025,3076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" path="m704850,3067050l,2238375,152400,1571625,685800,1085850,1028700,742950r76200,-123825l1657350,,3248025,r-9525,3076575l705495,3068955e" fillcolor="#5b9bd5" strokecolor="#1f4d78" strokeweight="1pt">
                <v:fill opacity="26214f"/>
                <v:stroke joinstyle="miter"/>
                <v:path arrowok="t" o:connecttype="custom" o:connectlocs="704850,3067050;0,2238375;152400,1571625;685800,1085850;1028700,742950;1104900,619125;1657350,0;3248025,0;3238500,3076575;705495,3068955" o:connectangles="0,0,0,0,0,0,0,0,0,0"/>
              </v:shape>
            </w:pict>
          </mc:Fallback>
        </mc:AlternateContent>
      </w:r>
      <w:r w:rsidR="0032411F">
        <w:rPr>
          <w:noProof/>
        </w:rPr>
        <mc:AlternateContent>
          <mc:Choice Requires="wps">
            <w:drawing>
              <wp:anchor distT="0" distB="0" distL="114300" distR="114300" simplePos="0" relativeHeight="251650048" behindDoc="0" locked="0" layoutInCell="1" allowOverlap="1">
                <wp:simplePos x="0" y="0"/>
                <wp:positionH relativeFrom="column">
                  <wp:posOffset>1861185</wp:posOffset>
                </wp:positionH>
                <wp:positionV relativeFrom="paragraph">
                  <wp:posOffset>699770</wp:posOffset>
                </wp:positionV>
                <wp:extent cx="940435" cy="647065"/>
                <wp:effectExtent l="7620" t="8255" r="42545" b="49530"/>
                <wp:wrapNone/>
                <wp:docPr id="29" name="Conector recto de flecha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940435" cy="647065"/>
                        </a:xfrm>
                        <a:prstGeom prst="straightConnector1">
                          <a:avLst/>
                        </a:prstGeom>
                        <a:noFill/>
                        <a:ln w="63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D2EC1DB" id="_x0000_t32" coordsize="21600,21600" o:spt="32" o:oned="t" path="m,l21600,21600e" filled="f">
                <v:path arrowok="t" fillok="f" o:connecttype="none"/>
                <o:lock v:ext="edit" shapetype="t"/>
              </v:shapetype>
              <v:shape id="Conector recto de flecha 31" o:spid="_x0000_s1026" type="#_x0000_t32" style="position:absolute;margin-left:146.55pt;margin-top:55.1pt;width:74.05pt;height:50.9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" strokecolor="#5b9bd5" strokeweight=".5pt">
                <v:stroke endarrow="block" joinstyle="miter"/>
                <o:lock v:ext="edit" shapetype="f"/>
              </v:shape>
            </w:pict>
          </mc:Fallback>
        </mc:AlternateContent>
      </w:r>
      <w:r w:rsidR="0032411F">
        <w:rPr>
          <w:rFonts w:cs="Calibri"/>
          <w:noProof/>
          <w:sz w:val="24"/>
          <w:szCs w:val="24"/>
        </w:rPr>
        <w:drawing>
          <wp:inline distT="0" distB="0" distL="0" distR="0">
            <wp:extent cx="5400802" cy="3066669"/>
            <wp:effectExtent l="57150" t="57150" r="123825" b="114935"/>
            <wp:docPr id="1" name="Imagen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Situación.JPG"/>
                    <pic:cNvPicPr/>
                  </pic:nvPicPr>
                  <pic:blipFill>
                    <a:blip r:embed="rId11" cstate="print">
                      <a:extLst/>
                    </a:blip>
                    <a:stretch>
                      <a:fillRect/>
                    </a:stretch>
                  </pic:blipFill>
                  <pic:spPr>
                    <a:xfrm>
                      <a:off x="0" y="0"/>
                      <a:ext cx="5400675" cy="306641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978DA" w:rsidRPr="008C5648" w:rsidRDefault="004978DA" w:rsidP="00255DB7">
      <w:pPr>
        <w:spacing w:after="0" w:line="360" w:lineRule="auto"/>
        <w:jc w:val="right"/>
        <w:rPr>
          <w:rFonts w:cs="Calibri"/>
          <w:sz w:val="18"/>
          <w:szCs w:val="24"/>
        </w:rPr>
      </w:pPr>
      <w:r w:rsidRPr="008C5648">
        <w:rPr>
          <w:rFonts w:cs="Calibri"/>
          <w:sz w:val="18"/>
          <w:szCs w:val="24"/>
        </w:rPr>
        <w:t xml:space="preserve">Parque Natural </w:t>
      </w:r>
      <w:r w:rsidR="003344B6">
        <w:rPr>
          <w:rFonts w:cs="Calibri"/>
          <w:sz w:val="18"/>
          <w:szCs w:val="24"/>
        </w:rPr>
        <w:t>(P-_</w:t>
      </w:r>
      <w:r w:rsidRPr="008C5648">
        <w:rPr>
          <w:rFonts w:cs="Calibri"/>
          <w:sz w:val="18"/>
          <w:szCs w:val="24"/>
        </w:rPr>
        <w:t>). Fuente: Visor GRAFCAN.</w:t>
      </w:r>
    </w:p>
    <w:p w:rsidR="000A7824" w:rsidRDefault="004978DA" w:rsidP="00194F0B">
      <w:pPr>
        <w:pStyle w:val="Ttulo2"/>
        <w:numPr>
          <w:ilvl w:val="1"/>
          <w:numId w:val="4"/>
        </w:numPr>
        <w:spacing w:after="240"/>
      </w:pPr>
      <w:bookmarkStart w:id="13" w:name="_Toc479245923"/>
      <w:bookmarkStart w:id="14" w:name="_Toc479358588"/>
      <w:bookmarkStart w:id="15" w:name="_Toc479358709"/>
      <w:bookmarkStart w:id="16" w:name="_Toc488226759"/>
      <w:bookmarkStart w:id="17" w:name="_Toc492804287"/>
      <w:r w:rsidRPr="008356BB">
        <w:t>Marco Normativo</w:t>
      </w:r>
      <w:bookmarkEnd w:id="13"/>
      <w:bookmarkEnd w:id="14"/>
      <w:bookmarkEnd w:id="15"/>
      <w:bookmarkEnd w:id="16"/>
      <w:bookmarkEnd w:id="17"/>
    </w:p>
    <w:p w:rsidR="00F31448" w:rsidRPr="003467F4" w:rsidRDefault="00F31448" w:rsidP="00F31448">
      <w:pPr>
        <w:rPr>
          <w:i/>
          <w:color w:val="4472C4" w:themeColor="accent5"/>
          <w:lang w:eastAsia="en-US"/>
        </w:rPr>
      </w:pPr>
      <w:r w:rsidRPr="003467F4">
        <w:rPr>
          <w:i/>
          <w:color w:val="4472C4" w:themeColor="accent5"/>
          <w:lang w:eastAsia="en-US"/>
        </w:rPr>
        <w:t>Indicar la normativa que afecta a la edificación objeto de estudio.</w:t>
      </w:r>
    </w:p>
    <w:p w:rsidR="00F31448" w:rsidRPr="003467F4" w:rsidRDefault="00F31448" w:rsidP="00194F0B">
      <w:pPr>
        <w:rPr>
          <w:color w:val="4472C4" w:themeColor="accent5"/>
          <w:u w:val="single"/>
          <w:lang w:eastAsia="en-US"/>
        </w:rPr>
      </w:pPr>
      <w:r w:rsidRPr="003467F4">
        <w:rPr>
          <w:color w:val="4472C4" w:themeColor="accent5"/>
          <w:u w:val="single"/>
          <w:lang w:eastAsia="en-US"/>
        </w:rPr>
        <w:t>Ejemplo:</w:t>
      </w:r>
    </w:p>
    <w:p w:rsidR="004978DA" w:rsidRPr="005435AB" w:rsidRDefault="004978DA" w:rsidP="00255DB7">
      <w:pPr>
        <w:spacing w:after="0" w:line="360" w:lineRule="auto"/>
        <w:jc w:val="both"/>
        <w:rPr>
          <w:rFonts w:cs="Calibri"/>
        </w:rPr>
      </w:pPr>
      <w:r w:rsidRPr="005435AB">
        <w:rPr>
          <w:rFonts w:cs="Calibri"/>
        </w:rPr>
        <w:t>Plan Rector de Uso y Gestión de Parque Natural de</w:t>
      </w:r>
      <w:r w:rsidR="003344B6">
        <w:rPr>
          <w:rFonts w:cs="Calibri"/>
        </w:rPr>
        <w:t xml:space="preserve"> </w:t>
      </w:r>
      <w:r w:rsidR="00F31448" w:rsidRPr="00F31448">
        <w:rPr>
          <w:rFonts w:cs="Calibri"/>
        </w:rPr>
        <w:t>XXXXXXXXXX</w:t>
      </w:r>
      <w:r w:rsidRPr="005435AB">
        <w:rPr>
          <w:rFonts w:cs="Calibri"/>
        </w:rPr>
        <w:t xml:space="preserve">, </w:t>
      </w:r>
      <w:r w:rsidR="003344B6">
        <w:rPr>
          <w:rFonts w:cs="Calibri"/>
        </w:rPr>
        <w:t>aprobado definitivamente el XX</w:t>
      </w:r>
      <w:r w:rsidRPr="005435AB">
        <w:rPr>
          <w:rFonts w:cs="Calibri"/>
        </w:rPr>
        <w:t>/</w:t>
      </w:r>
      <w:r w:rsidR="003344B6">
        <w:rPr>
          <w:rFonts w:cs="Calibri"/>
        </w:rPr>
        <w:t>XX</w:t>
      </w:r>
      <w:r w:rsidRPr="005435AB">
        <w:rPr>
          <w:rFonts w:cs="Calibri"/>
        </w:rPr>
        <w:t>/20</w:t>
      </w:r>
      <w:r w:rsidR="003344B6">
        <w:rPr>
          <w:rFonts w:cs="Calibri"/>
        </w:rPr>
        <w:t>XX</w:t>
      </w:r>
      <w:r w:rsidRPr="005435AB">
        <w:rPr>
          <w:rFonts w:cs="Calibri"/>
        </w:rPr>
        <w:t xml:space="preserve"> (BOC </w:t>
      </w:r>
      <w:r w:rsidR="003344B6">
        <w:rPr>
          <w:rFonts w:cs="Calibri"/>
        </w:rPr>
        <w:t>XXX</w:t>
      </w:r>
      <w:r w:rsidRPr="005435AB">
        <w:rPr>
          <w:rFonts w:cs="Calibri"/>
        </w:rPr>
        <w:t>/</w:t>
      </w:r>
      <w:r w:rsidR="003344B6">
        <w:rPr>
          <w:rFonts w:cs="Calibri"/>
        </w:rPr>
        <w:t>XX</w:t>
      </w:r>
      <w:r w:rsidRPr="005435AB">
        <w:rPr>
          <w:rFonts w:cs="Calibri"/>
        </w:rPr>
        <w:t>).</w:t>
      </w:r>
    </w:p>
    <w:p w:rsidR="004978DA" w:rsidRPr="005435AB" w:rsidRDefault="004978DA" w:rsidP="00255DB7">
      <w:pPr>
        <w:spacing w:after="0" w:line="360" w:lineRule="auto"/>
        <w:jc w:val="both"/>
        <w:rPr>
          <w:rFonts w:cs="Calibri"/>
        </w:rPr>
      </w:pPr>
      <w:r w:rsidRPr="005435AB">
        <w:rPr>
          <w:rFonts w:cs="Calibri"/>
        </w:rPr>
        <w:t xml:space="preserve">Los objetivos del Plan Rector de Uso y Gestión (PRUG), que se publican en su documento normativo, que se proponen, son los necesarios para conseguir una </w:t>
      </w:r>
      <w:r w:rsidRPr="005754A2">
        <w:rPr>
          <w:rFonts w:cs="Calibri"/>
        </w:rPr>
        <w:t>conservación</w:t>
      </w:r>
      <w:r w:rsidRPr="005435AB">
        <w:rPr>
          <w:rFonts w:cs="Calibri"/>
        </w:rPr>
        <w:t xml:space="preserve"> de los valores naturales, patrimoniales y etnográficos, sin perjuicio del uso de este territorio.</w:t>
      </w:r>
    </w:p>
    <w:p w:rsidR="004978DA" w:rsidRPr="005435AB" w:rsidRDefault="004978DA" w:rsidP="00194F0B">
      <w:pPr>
        <w:spacing w:line="360" w:lineRule="auto"/>
        <w:jc w:val="both"/>
        <w:rPr>
          <w:rFonts w:cs="Calibri"/>
        </w:rPr>
      </w:pPr>
      <w:r w:rsidRPr="005435AB">
        <w:rPr>
          <w:rFonts w:cs="Calibri"/>
        </w:rPr>
        <w:lastRenderedPageBreak/>
        <w:t xml:space="preserve">Dentro del Parque Natural, el suelo donde se encuentra la edificación se categoriza como Zona de Uso Restringido – Suelo Rústico de Protección Paisajística </w:t>
      </w:r>
      <w:r w:rsidRPr="005754A2">
        <w:rPr>
          <w:rFonts w:cs="Calibri"/>
        </w:rPr>
        <w:t xml:space="preserve">y establece, entre otros, como </w:t>
      </w:r>
      <w:r w:rsidRPr="005435AB">
        <w:rPr>
          <w:rFonts w:cs="Calibri"/>
          <w:u w:val="single"/>
        </w:rPr>
        <w:t>usos prohibidos</w:t>
      </w:r>
      <w:r w:rsidRPr="005435AB">
        <w:rPr>
          <w:rFonts w:cs="Calibri"/>
        </w:rPr>
        <w:t xml:space="preserve"> los siguientes:</w:t>
      </w:r>
    </w:p>
    <w:p w:rsidR="004978DA" w:rsidRPr="00E10C8E" w:rsidRDefault="004978DA" w:rsidP="00E10C8E">
      <w:pPr>
        <w:pStyle w:val="Prrafodelista"/>
        <w:numPr>
          <w:ilvl w:val="0"/>
          <w:numId w:val="9"/>
        </w:numPr>
        <w:spacing w:after="0"/>
        <w:rPr>
          <w:rFonts w:cs="Calibri"/>
          <w:sz w:val="22"/>
        </w:rPr>
      </w:pPr>
      <w:r w:rsidRPr="00E10C8E">
        <w:rPr>
          <w:rFonts w:cs="Calibri"/>
          <w:sz w:val="22"/>
        </w:rPr>
        <w:t>Los aprovechamientos forestales.</w:t>
      </w:r>
    </w:p>
    <w:p w:rsidR="004978DA" w:rsidRPr="00E10C8E" w:rsidRDefault="004978DA" w:rsidP="00E10C8E">
      <w:pPr>
        <w:pStyle w:val="Prrafodelista"/>
        <w:numPr>
          <w:ilvl w:val="0"/>
          <w:numId w:val="9"/>
        </w:numPr>
        <w:spacing w:after="0"/>
        <w:rPr>
          <w:rFonts w:cs="Calibri"/>
          <w:sz w:val="22"/>
        </w:rPr>
      </w:pPr>
      <w:r w:rsidRPr="00E10C8E">
        <w:rPr>
          <w:rFonts w:cs="Calibri"/>
          <w:sz w:val="22"/>
        </w:rPr>
        <w:t>Cualquier tipo de edificación.</w:t>
      </w:r>
    </w:p>
    <w:p w:rsidR="004978DA" w:rsidRPr="00E10C8E" w:rsidRDefault="004978DA" w:rsidP="00E10C8E">
      <w:pPr>
        <w:pStyle w:val="Prrafodelista"/>
        <w:numPr>
          <w:ilvl w:val="0"/>
          <w:numId w:val="9"/>
        </w:numPr>
        <w:spacing w:after="0"/>
        <w:rPr>
          <w:rFonts w:cs="Calibri"/>
          <w:sz w:val="22"/>
        </w:rPr>
      </w:pPr>
      <w:r w:rsidRPr="00E10C8E">
        <w:rPr>
          <w:rFonts w:cs="Calibri"/>
          <w:sz w:val="22"/>
        </w:rPr>
        <w:t>La acampada.</w:t>
      </w:r>
    </w:p>
    <w:p w:rsidR="004978DA" w:rsidRPr="00E10C8E" w:rsidRDefault="004978DA" w:rsidP="00E10C8E">
      <w:pPr>
        <w:pStyle w:val="Prrafodelista"/>
        <w:numPr>
          <w:ilvl w:val="0"/>
          <w:numId w:val="9"/>
        </w:numPr>
        <w:spacing w:after="0"/>
        <w:rPr>
          <w:rFonts w:cs="Calibri"/>
          <w:sz w:val="22"/>
        </w:rPr>
      </w:pPr>
      <w:r w:rsidRPr="00E10C8E">
        <w:rPr>
          <w:rFonts w:cs="Calibri"/>
          <w:sz w:val="22"/>
        </w:rPr>
        <w:t>Cualquier otra actividad que pueda suponer modificaciones sustanciales de la geomorfología, edafología, hidrología, vegetación, fauna o paisaje de estas zonas.</w:t>
      </w:r>
    </w:p>
    <w:p w:rsidR="004978DA" w:rsidRPr="00E10C8E" w:rsidRDefault="004978DA" w:rsidP="00E10C8E">
      <w:pPr>
        <w:pStyle w:val="Prrafodelista"/>
        <w:numPr>
          <w:ilvl w:val="0"/>
          <w:numId w:val="9"/>
        </w:numPr>
        <w:spacing w:after="0"/>
        <w:rPr>
          <w:rFonts w:cs="Calibri"/>
          <w:sz w:val="22"/>
        </w:rPr>
      </w:pPr>
      <w:r w:rsidRPr="00E10C8E">
        <w:rPr>
          <w:rFonts w:cs="Calibri"/>
          <w:sz w:val="22"/>
        </w:rPr>
        <w:t>Cualquier tipo de instalación fija o móvil, a excepción de las contempladas en el epígrafe 3.c, de este mismo artículo sobre los usos autorizables.</w:t>
      </w:r>
    </w:p>
    <w:p w:rsidR="004978DA" w:rsidRPr="00E10C8E" w:rsidRDefault="004978DA" w:rsidP="00E10C8E">
      <w:pPr>
        <w:pStyle w:val="Prrafodelista"/>
        <w:numPr>
          <w:ilvl w:val="0"/>
          <w:numId w:val="9"/>
        </w:numPr>
        <w:spacing w:after="0"/>
        <w:rPr>
          <w:rFonts w:cs="Calibri"/>
          <w:sz w:val="22"/>
        </w:rPr>
      </w:pPr>
      <w:r w:rsidRPr="00E10C8E">
        <w:rPr>
          <w:rFonts w:cs="Calibri"/>
          <w:sz w:val="22"/>
        </w:rPr>
        <w:t>Caminar por las laderas de los conos volcánicos fuera de las vías existentes, salvo por motivos de gestión o investigación científica debidamente autorizada.</w:t>
      </w:r>
    </w:p>
    <w:p w:rsidR="004978DA" w:rsidRPr="00E10C8E" w:rsidRDefault="004978DA" w:rsidP="00E10C8E">
      <w:pPr>
        <w:pStyle w:val="Prrafodelista"/>
        <w:numPr>
          <w:ilvl w:val="0"/>
          <w:numId w:val="9"/>
        </w:numPr>
        <w:spacing w:after="0"/>
        <w:rPr>
          <w:rFonts w:cs="Calibri"/>
          <w:sz w:val="22"/>
        </w:rPr>
      </w:pPr>
      <w:r w:rsidRPr="00E10C8E">
        <w:rPr>
          <w:rFonts w:cs="Calibri"/>
          <w:sz w:val="22"/>
        </w:rPr>
        <w:t>La circulación de tráfico rodado, excepto por razones de gestión y conservación.</w:t>
      </w:r>
    </w:p>
    <w:p w:rsidR="004978DA" w:rsidRPr="00E10C8E" w:rsidRDefault="004978DA" w:rsidP="00E10C8E">
      <w:pPr>
        <w:pStyle w:val="Prrafodelista"/>
        <w:numPr>
          <w:ilvl w:val="0"/>
          <w:numId w:val="9"/>
        </w:numPr>
        <w:spacing w:after="0"/>
        <w:rPr>
          <w:rFonts w:cs="Calibri"/>
          <w:sz w:val="22"/>
        </w:rPr>
      </w:pPr>
      <w:r w:rsidRPr="00E10C8E">
        <w:rPr>
          <w:rFonts w:cs="Calibri"/>
          <w:sz w:val="22"/>
        </w:rPr>
        <w:t>Las actividades agropecuarias.</w:t>
      </w:r>
    </w:p>
    <w:p w:rsidR="004978DA" w:rsidRPr="00E10C8E" w:rsidRDefault="004978DA" w:rsidP="00E10C8E">
      <w:pPr>
        <w:pStyle w:val="Prrafodelista"/>
        <w:numPr>
          <w:ilvl w:val="0"/>
          <w:numId w:val="9"/>
        </w:numPr>
        <w:spacing w:after="0"/>
        <w:rPr>
          <w:rFonts w:cs="Calibri"/>
          <w:sz w:val="22"/>
        </w:rPr>
      </w:pPr>
      <w:r w:rsidRPr="00E10C8E">
        <w:rPr>
          <w:rFonts w:cs="Calibri"/>
          <w:sz w:val="22"/>
        </w:rPr>
        <w:t>La apertura de nuevos senderos.</w:t>
      </w:r>
    </w:p>
    <w:p w:rsidR="004978DA" w:rsidRPr="00E10C8E" w:rsidRDefault="004978DA" w:rsidP="00E10C8E">
      <w:pPr>
        <w:pStyle w:val="Prrafodelista"/>
        <w:numPr>
          <w:ilvl w:val="0"/>
          <w:numId w:val="9"/>
        </w:numPr>
        <w:spacing w:after="0"/>
        <w:rPr>
          <w:rFonts w:cs="Calibri"/>
          <w:sz w:val="22"/>
        </w:rPr>
      </w:pPr>
      <w:r w:rsidRPr="00E10C8E">
        <w:rPr>
          <w:rFonts w:cs="Calibri"/>
          <w:sz w:val="22"/>
        </w:rPr>
        <w:t>El aprovechamiento productivo de madera y/o pinocha.</w:t>
      </w:r>
    </w:p>
    <w:p w:rsidR="004978DA" w:rsidRPr="00E10C8E" w:rsidRDefault="004978DA" w:rsidP="00E10C8E">
      <w:pPr>
        <w:pStyle w:val="Prrafodelista"/>
        <w:numPr>
          <w:ilvl w:val="0"/>
          <w:numId w:val="9"/>
        </w:numPr>
        <w:spacing w:after="0"/>
        <w:rPr>
          <w:rFonts w:cs="Calibri"/>
          <w:sz w:val="22"/>
        </w:rPr>
      </w:pPr>
      <w:r w:rsidRPr="00E10C8E">
        <w:rPr>
          <w:rFonts w:cs="Calibri"/>
          <w:sz w:val="22"/>
        </w:rPr>
        <w:t>Cualquier tipo de agresión a formaciones, relictos, reductos o ejemplares aislados de vegetación autóctona o endémica de porte arbóreo, arbustivo o herbáceo.</w:t>
      </w:r>
    </w:p>
    <w:p w:rsidR="004978DA" w:rsidRPr="00E10C8E" w:rsidRDefault="004978DA" w:rsidP="00194F0B">
      <w:pPr>
        <w:pStyle w:val="Prrafodelista"/>
        <w:numPr>
          <w:ilvl w:val="0"/>
          <w:numId w:val="9"/>
        </w:numPr>
        <w:rPr>
          <w:rFonts w:cs="Calibri"/>
          <w:sz w:val="22"/>
        </w:rPr>
      </w:pPr>
      <w:r w:rsidRPr="00E10C8E">
        <w:rPr>
          <w:rFonts w:cs="Calibri"/>
          <w:sz w:val="22"/>
        </w:rPr>
        <w:t>La obtención de rocas o material volcánico.</w:t>
      </w:r>
    </w:p>
    <w:p w:rsidR="004978DA" w:rsidRPr="005435AB" w:rsidRDefault="004978DA" w:rsidP="00255DB7">
      <w:pPr>
        <w:spacing w:after="0" w:line="360" w:lineRule="auto"/>
        <w:jc w:val="both"/>
        <w:rPr>
          <w:rFonts w:cs="Calibri"/>
        </w:rPr>
      </w:pPr>
      <w:r w:rsidRPr="005435AB">
        <w:rPr>
          <w:rFonts w:cs="Calibri"/>
        </w:rPr>
        <w:t>Dentro de los usos permitidos se encuentran:</w:t>
      </w:r>
    </w:p>
    <w:p w:rsidR="004978DA" w:rsidRPr="00E10C8E" w:rsidRDefault="004978DA" w:rsidP="00E10C8E">
      <w:pPr>
        <w:pStyle w:val="Prrafodelista"/>
        <w:numPr>
          <w:ilvl w:val="0"/>
          <w:numId w:val="10"/>
        </w:numPr>
        <w:spacing w:after="0"/>
        <w:rPr>
          <w:rFonts w:cs="Calibri"/>
          <w:sz w:val="22"/>
        </w:rPr>
      </w:pPr>
      <w:r w:rsidRPr="00E10C8E">
        <w:rPr>
          <w:rFonts w:cs="Calibri"/>
          <w:sz w:val="22"/>
        </w:rPr>
        <w:t>Las acciones necesarias para la gestión del parque, según lo dispuesto en el presente Plan Rector.</w:t>
      </w:r>
    </w:p>
    <w:p w:rsidR="004978DA" w:rsidRPr="00E10C8E" w:rsidRDefault="004978DA" w:rsidP="00194F0B">
      <w:pPr>
        <w:pStyle w:val="Prrafodelista"/>
        <w:numPr>
          <w:ilvl w:val="0"/>
          <w:numId w:val="10"/>
        </w:numPr>
        <w:rPr>
          <w:rFonts w:cs="Calibri"/>
          <w:sz w:val="22"/>
        </w:rPr>
      </w:pPr>
      <w:r w:rsidRPr="00E10C8E">
        <w:rPr>
          <w:rFonts w:cs="Calibri"/>
          <w:sz w:val="22"/>
        </w:rPr>
        <w:t>Todas aquellas actividades ligadas al uso y disfrute de los visitantes que no sean contrarias a las disposiciones de este Plan.</w:t>
      </w:r>
    </w:p>
    <w:p w:rsidR="004978DA" w:rsidRPr="005435AB" w:rsidRDefault="004978DA" w:rsidP="00255DB7">
      <w:pPr>
        <w:spacing w:after="0" w:line="360" w:lineRule="auto"/>
        <w:jc w:val="both"/>
        <w:rPr>
          <w:rFonts w:cs="Calibri"/>
        </w:rPr>
      </w:pPr>
      <w:r w:rsidRPr="005435AB">
        <w:rPr>
          <w:rFonts w:cs="Calibri"/>
        </w:rPr>
        <w:t>Y forman parte de los usos autorizables los siguientes:</w:t>
      </w:r>
    </w:p>
    <w:p w:rsidR="004978DA" w:rsidRPr="00E10C8E" w:rsidRDefault="004978DA" w:rsidP="00E10C8E">
      <w:pPr>
        <w:pStyle w:val="Prrafodelista"/>
        <w:numPr>
          <w:ilvl w:val="0"/>
          <w:numId w:val="11"/>
        </w:numPr>
        <w:spacing w:after="0"/>
        <w:rPr>
          <w:rFonts w:cs="Calibri"/>
          <w:sz w:val="22"/>
        </w:rPr>
      </w:pPr>
      <w:r w:rsidRPr="00E10C8E">
        <w:rPr>
          <w:rFonts w:cs="Calibri"/>
          <w:sz w:val="22"/>
        </w:rPr>
        <w:t>El mantenimiento de las infraestructuras ya existentes.</w:t>
      </w:r>
    </w:p>
    <w:p w:rsidR="004978DA" w:rsidRPr="00E10C8E" w:rsidRDefault="004978DA" w:rsidP="00E10C8E">
      <w:pPr>
        <w:pStyle w:val="Prrafodelista"/>
        <w:numPr>
          <w:ilvl w:val="0"/>
          <w:numId w:val="11"/>
        </w:numPr>
        <w:spacing w:after="0"/>
        <w:rPr>
          <w:rFonts w:cs="Calibri"/>
          <w:sz w:val="22"/>
        </w:rPr>
      </w:pPr>
      <w:r w:rsidRPr="00E10C8E">
        <w:rPr>
          <w:rFonts w:cs="Calibri"/>
          <w:sz w:val="22"/>
        </w:rPr>
        <w:t>Los tratamientos silvícolas por motivos de seguridad y conservación.</w:t>
      </w:r>
    </w:p>
    <w:p w:rsidR="004978DA" w:rsidRPr="00E10C8E" w:rsidRDefault="004978DA" w:rsidP="00E10C8E">
      <w:pPr>
        <w:pStyle w:val="Prrafodelista"/>
        <w:numPr>
          <w:ilvl w:val="0"/>
          <w:numId w:val="11"/>
        </w:numPr>
        <w:spacing w:after="0"/>
        <w:rPr>
          <w:rFonts w:cs="Calibri"/>
          <w:sz w:val="22"/>
        </w:rPr>
      </w:pPr>
      <w:r w:rsidRPr="00E10C8E">
        <w:rPr>
          <w:rFonts w:cs="Calibri"/>
          <w:sz w:val="22"/>
        </w:rPr>
        <w:t>Las instalaciones temporales que se ubiquen para apoyo de la gestión.</w:t>
      </w:r>
    </w:p>
    <w:p w:rsidR="004978DA" w:rsidRDefault="004978DA" w:rsidP="00194F0B">
      <w:pPr>
        <w:pStyle w:val="Ttulo1"/>
        <w:spacing w:after="240"/>
      </w:pPr>
      <w:bookmarkStart w:id="18" w:name="_Toc479358589"/>
      <w:bookmarkStart w:id="19" w:name="_Toc479358710"/>
      <w:bookmarkStart w:id="20" w:name="_Toc488226760"/>
      <w:bookmarkStart w:id="21" w:name="_Toc492804288"/>
      <w:r>
        <w:lastRenderedPageBreak/>
        <w:t xml:space="preserve">2. </w:t>
      </w:r>
      <w:r w:rsidRPr="008C5648">
        <w:t>Solución adoptada</w:t>
      </w:r>
      <w:bookmarkEnd w:id="18"/>
      <w:bookmarkEnd w:id="19"/>
      <w:bookmarkEnd w:id="20"/>
      <w:bookmarkEnd w:id="21"/>
    </w:p>
    <w:p w:rsidR="00F31448" w:rsidRDefault="004978DA" w:rsidP="00194F0B">
      <w:pPr>
        <w:pStyle w:val="Ttulo2"/>
        <w:spacing w:after="240"/>
      </w:pPr>
      <w:bookmarkStart w:id="22" w:name="_Toc488226761"/>
      <w:bookmarkStart w:id="23" w:name="_Toc492804289"/>
      <w:r>
        <w:t>2.1. Procedimiento elegido para la restauración</w:t>
      </w:r>
      <w:bookmarkEnd w:id="22"/>
      <w:bookmarkEnd w:id="23"/>
    </w:p>
    <w:p w:rsidR="00F31448" w:rsidRPr="003467F4" w:rsidRDefault="00F31448" w:rsidP="00F31448">
      <w:pPr>
        <w:rPr>
          <w:rFonts w:asciiTheme="minorHAnsi" w:hAnsiTheme="minorHAnsi" w:cstheme="minorHAnsi"/>
          <w:i/>
          <w:color w:val="4472C4" w:themeColor="accent5"/>
        </w:rPr>
      </w:pPr>
      <w:r w:rsidRPr="003467F4">
        <w:rPr>
          <w:rFonts w:asciiTheme="minorHAnsi" w:hAnsiTheme="minorHAnsi" w:cstheme="minorHAnsi"/>
          <w:i/>
          <w:color w:val="4472C4" w:themeColor="accent5"/>
        </w:rPr>
        <w:t>Identificar y justificar el procedimiento escogido para la reposición del terreno.</w:t>
      </w:r>
    </w:p>
    <w:p w:rsidR="004978DA" w:rsidRPr="003467F4" w:rsidRDefault="00F31448" w:rsidP="00194F0B">
      <w:pPr>
        <w:rPr>
          <w:color w:val="4472C4" w:themeColor="accent5"/>
          <w:u w:val="single"/>
        </w:rPr>
      </w:pPr>
      <w:r w:rsidRPr="003467F4">
        <w:rPr>
          <w:rFonts w:asciiTheme="minorHAnsi" w:hAnsiTheme="minorHAnsi" w:cstheme="minorHAnsi"/>
          <w:color w:val="4472C4" w:themeColor="accent5"/>
          <w:u w:val="single"/>
        </w:rPr>
        <w:t xml:space="preserve">Ejemplo: </w:t>
      </w:r>
      <w:r w:rsidR="004978DA" w:rsidRPr="003467F4">
        <w:rPr>
          <w:color w:val="4472C4" w:themeColor="accent5"/>
          <w:u w:val="single"/>
        </w:rPr>
        <w:t xml:space="preserve"> </w:t>
      </w:r>
    </w:p>
    <w:p w:rsidR="004978DA" w:rsidRDefault="004978DA" w:rsidP="00255DB7">
      <w:pPr>
        <w:spacing w:line="360" w:lineRule="auto"/>
        <w:jc w:val="both"/>
      </w:pPr>
      <w:r>
        <w:t>Se trata de adoptar la solución de Paisaje que más se asemeje al estado primitivo en el que se encontraban los terrenos antes de la comisión de la infracción, teniendo en cuenta que existía una edificación de reciente construcción que ha sido demolida y que ya no se podrá recuperar. De igual forma, las partes enterradas de la edificación han de ser retiradas, así como los materiales ajenos a la zona.</w:t>
      </w:r>
    </w:p>
    <w:p w:rsidR="004978DA" w:rsidRDefault="004978DA" w:rsidP="00255DB7">
      <w:pPr>
        <w:spacing w:line="360" w:lineRule="auto"/>
        <w:jc w:val="both"/>
      </w:pPr>
      <w:r>
        <w:t xml:space="preserve">Una vez retiradas las construcciones a demoler, se realizarán cambios en la orografía de los terrenos afectados, </w:t>
      </w:r>
      <w:r w:rsidRPr="00EA6CBE">
        <w:t>para dejar la zona de actuación lo más homogénea posible al entorno en el que se sitúa.</w:t>
      </w:r>
      <w:r>
        <w:t xml:space="preserve"> </w:t>
      </w:r>
    </w:p>
    <w:p w:rsidR="004978DA" w:rsidRPr="00E8280C" w:rsidRDefault="004978DA" w:rsidP="00255DB7">
      <w:pPr>
        <w:spacing w:line="360" w:lineRule="auto"/>
        <w:jc w:val="both"/>
      </w:pPr>
      <w:r w:rsidRPr="000A7824">
        <w:t>Se procederá a desdibujar el área ocupada por la cimentación de las construcciones en su caso y se aprovechará tanto las piedras del revestimiento como la fábrica de bloques de la edificación para rellenar los desmontes realizados y así recuperar la curva de nivel propia de este terreno. La piedra es imposible reponerla puesto que como roca no se puede dejar, y en su caso produciría un impacto visual dejarla en la superficie. Con lo cual se utilizará como fondo de material de relleno</w:t>
      </w:r>
      <w:r w:rsidR="000A7824">
        <w:t>.</w:t>
      </w:r>
      <w:r w:rsidRPr="00E8280C">
        <w:t xml:space="preserve"> </w:t>
      </w:r>
    </w:p>
    <w:p w:rsidR="00E8280C" w:rsidRDefault="00E8280C" w:rsidP="00E8280C">
      <w:pPr>
        <w:spacing w:line="360" w:lineRule="auto"/>
        <w:jc w:val="both"/>
      </w:pPr>
      <w:r>
        <w:t xml:space="preserve">La recuperación de la orografía a su estado primitivo se efectuará realizando bancales, de </w:t>
      </w:r>
      <w:smartTag w:uri="urn:schemas-microsoft-com:office:smarttags" w:element="metricconverter">
        <w:smartTagPr>
          <w:attr w:name="ProductID" w:val="2 metros"/>
        </w:smartTagPr>
        <w:r>
          <w:t>2 metros</w:t>
        </w:r>
      </w:smartTag>
      <w:r>
        <w:t xml:space="preserve"> de longitud y 3% de pendiente para favorecer la evacuación de aguas y </w:t>
      </w:r>
      <w:smartTag w:uri="urn:schemas-microsoft-com:office:smarttags" w:element="metricconverter">
        <w:smartTagPr>
          <w:attr w:name="ProductID" w:val="1 metro"/>
        </w:smartTagPr>
        <w:r>
          <w:t>1 metro</w:t>
        </w:r>
      </w:smartTag>
      <w:r>
        <w:t xml:space="preserve"> de altura con una pendiente de 45º. Se </w:t>
      </w:r>
      <w:r w:rsidRPr="00AD7E0E">
        <w:t>utilizará</w:t>
      </w:r>
      <w:r>
        <w:t xml:space="preserve"> los materiales inertes de los objetos a demoler para recuperar el terreno, colocándolos por capas para formar estratos. Las piedras se colocarán en el fondo del relleno, seguido de la fábrica de bloques y por último una capa superficial de terreno vegetal.</w:t>
      </w:r>
    </w:p>
    <w:p w:rsidR="004978DA" w:rsidRDefault="0032411F" w:rsidP="00255DB7">
      <w:pPr>
        <w:spacing w:line="360" w:lineRule="auto"/>
        <w:jc w:val="both"/>
      </w:pPr>
      <w:r w:rsidRPr="00F31448">
        <w:rPr>
          <w:i/>
          <w:noProof/>
          <w:color w:val="4472C4" w:themeColor="accent5"/>
        </w:rPr>
        <w:drawing>
          <wp:anchor distT="12192" distB="64770" distL="126492" distR="199517" simplePos="0" relativeHeight="251654144" behindDoc="0" locked="0" layoutInCell="1" allowOverlap="1">
            <wp:simplePos x="0" y="0"/>
            <wp:positionH relativeFrom="column">
              <wp:posOffset>3375152</wp:posOffset>
            </wp:positionH>
            <wp:positionV relativeFrom="paragraph">
              <wp:posOffset>797687</wp:posOffset>
            </wp:positionV>
            <wp:extent cx="2060321" cy="1398143"/>
            <wp:effectExtent l="57150" t="57150" r="111760" b="107315"/>
            <wp:wrapThrough wrapText="bothSides">
              <wp:wrapPolygon edited="0">
                <wp:start x="-200" y="-883"/>
                <wp:lineTo x="-599" y="-589"/>
                <wp:lineTo x="-599" y="21786"/>
                <wp:lineTo x="-200" y="22964"/>
                <wp:lineTo x="22173" y="22964"/>
                <wp:lineTo x="22572" y="18548"/>
                <wp:lineTo x="22572" y="4122"/>
                <wp:lineTo x="21973" y="-294"/>
                <wp:lineTo x="21973" y="-883"/>
                <wp:lineTo x="-200" y="-883"/>
              </wp:wrapPolygon>
            </wp:wrapThrough>
            <wp:docPr id="26" name="Imagen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12" cstate="print">
                      <a:extLst/>
                    </a:blip>
                    <a:srcRect l="30691" t="40706" r="40035" b="23946"/>
                    <a:stretch/>
                  </pic:blipFill>
                  <pic:spPr bwMode="auto">
                    <a:xfrm>
                      <a:off x="0" y="0"/>
                      <a:ext cx="2059940" cy="139763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a:extLst/>
                  </pic:spPr>
                </pic:pic>
              </a:graphicData>
            </a:graphic>
            <wp14:sizeRelH relativeFrom="page">
              <wp14:pctWidth>0</wp14:pctWidth>
            </wp14:sizeRelH>
            <wp14:sizeRelV relativeFrom="page">
              <wp14:pctHeight>0</wp14:pctHeight>
            </wp14:sizeRelV>
          </wp:anchor>
        </w:drawing>
      </w:r>
      <w:r w:rsidR="004978DA" w:rsidRPr="00F31448">
        <w:rPr>
          <w:i/>
          <w:color w:val="4472C4" w:themeColor="accent5"/>
        </w:rPr>
        <w:t xml:space="preserve">A través de la herramienta Perfil de Terreno LIDAR, de Grafcan, se comprueba la actuación que se ha producido en el </w:t>
      </w:r>
      <w:r w:rsidR="004978DA" w:rsidRPr="00F31448">
        <w:rPr>
          <w:color w:val="4472C4" w:themeColor="accent5"/>
        </w:rPr>
        <w:t>terreno, a través de la capa de puntos creada</w:t>
      </w:r>
      <w:r w:rsidR="004978DA">
        <w:t>.</w:t>
      </w:r>
      <w:r w:rsidR="00F31448">
        <w:t xml:space="preserve"> </w:t>
      </w:r>
      <w:r w:rsidR="00F31448" w:rsidRPr="003467F4">
        <w:rPr>
          <w:color w:val="4472C4" w:themeColor="accent5"/>
          <w:u w:val="single"/>
        </w:rPr>
        <w:t>Ejemplo:</w:t>
      </w:r>
      <w:r w:rsidR="00F31448" w:rsidRPr="00F31448">
        <w:rPr>
          <w:color w:val="4472C4" w:themeColor="accent5"/>
        </w:rPr>
        <w:t xml:space="preserve"> </w:t>
      </w:r>
      <w:r w:rsidR="004978DA" w:rsidRPr="00F31448">
        <w:rPr>
          <w:color w:val="4472C4" w:themeColor="accent5"/>
        </w:rPr>
        <w:t xml:space="preserve"> </w:t>
      </w:r>
      <w:r w:rsidR="004978DA">
        <w:t>En los siguientes perfiles se representa la variación de la orografía y se aprecia la construcción de la edificación.</w:t>
      </w:r>
    </w:p>
    <w:p w:rsidR="004978DA" w:rsidRPr="00E10C8E" w:rsidRDefault="0032411F" w:rsidP="00255DB7">
      <w:pPr>
        <w:spacing w:line="360" w:lineRule="auto"/>
        <w:jc w:val="both"/>
        <w:rPr>
          <w:b/>
          <w:noProof/>
        </w:rPr>
      </w:pPr>
      <w:r w:rsidRPr="00E10C8E">
        <w:rPr>
          <w:noProof/>
        </w:rPr>
        <mc:AlternateContent>
          <mc:Choice Requires="wps">
            <w:drawing>
              <wp:anchor distT="0" distB="0" distL="114300" distR="114300" simplePos="0" relativeHeight="251655168" behindDoc="0" locked="0" layoutInCell="1" allowOverlap="1">
                <wp:simplePos x="0" y="0"/>
                <wp:positionH relativeFrom="column">
                  <wp:posOffset>3716020</wp:posOffset>
                </wp:positionH>
                <wp:positionV relativeFrom="paragraph">
                  <wp:posOffset>238125</wp:posOffset>
                </wp:positionV>
                <wp:extent cx="1167765" cy="967105"/>
                <wp:effectExtent l="5080" t="20320" r="17780" b="12700"/>
                <wp:wrapNone/>
                <wp:docPr id="25" name="Forma libr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67765" cy="967105"/>
                        </a:xfrm>
                        <a:custGeom>
                          <a:avLst/>
                          <a:gdLst>
                            <a:gd name="T0" fmla="*/ 0 w 1167669"/>
                            <a:gd name="T1" fmla="*/ 828881 h 967027"/>
                            <a:gd name="T2" fmla="*/ 282872 w 1167669"/>
                            <a:gd name="T3" fmla="*/ 450622 h 967027"/>
                            <a:gd name="T4" fmla="*/ 365102 w 1167669"/>
                            <a:gd name="T5" fmla="*/ 345367 h 967027"/>
                            <a:gd name="T6" fmla="*/ 559165 w 1167669"/>
                            <a:gd name="T7" fmla="*/ 171039 h 967027"/>
                            <a:gd name="T8" fmla="*/ 917689 w 1167669"/>
                            <a:gd name="T9" fmla="*/ 0 h 967027"/>
                            <a:gd name="T10" fmla="*/ 1167669 w 1167669"/>
                            <a:gd name="T11" fmla="*/ 549298 h 967027"/>
                            <a:gd name="T12" fmla="*/ 772964 w 1167669"/>
                            <a:gd name="T13" fmla="*/ 855194 h 967027"/>
                            <a:gd name="T14" fmla="*/ 552587 w 1167669"/>
                            <a:gd name="T15" fmla="*/ 832170 h 967027"/>
                            <a:gd name="T16" fmla="*/ 394705 w 1167669"/>
                            <a:gd name="T17" fmla="*/ 855194 h 967027"/>
                            <a:gd name="T18" fmla="*/ 249980 w 1167669"/>
                            <a:gd name="T19" fmla="*/ 881508 h 967027"/>
                            <a:gd name="T20" fmla="*/ 65784 w 1167669"/>
                            <a:gd name="T21" fmla="*/ 967027 h 9670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167669" h="967027">
                              <a:moveTo>
                                <a:pt x="0" y="828881"/>
                              </a:moveTo>
                              <a:lnTo>
                                <a:pt x="282872" y="450622"/>
                              </a:lnTo>
                              <a:lnTo>
                                <a:pt x="365102" y="345367"/>
                              </a:lnTo>
                              <a:lnTo>
                                <a:pt x="559165" y="171039"/>
                              </a:lnTo>
                              <a:lnTo>
                                <a:pt x="917689" y="0"/>
                              </a:lnTo>
                              <a:lnTo>
                                <a:pt x="1167669" y="549298"/>
                              </a:lnTo>
                              <a:lnTo>
                                <a:pt x="772964" y="855194"/>
                              </a:lnTo>
                              <a:lnTo>
                                <a:pt x="552587" y="832170"/>
                              </a:lnTo>
                              <a:lnTo>
                                <a:pt x="394705" y="855194"/>
                              </a:lnTo>
                              <a:lnTo>
                                <a:pt x="249980" y="881508"/>
                              </a:lnTo>
                              <a:lnTo>
                                <a:pt x="65784" y="967027"/>
                              </a:lnTo>
                            </a:path>
                          </a:pathLst>
                        </a:cu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5DA35C3" id="Forma libre 27" o:spid="_x0000_s1026" style="position:absolute;margin-left:292.6pt;margin-top:18.75pt;width:91.95pt;height:76.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67669,967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" path="m,828881l282872,450622,365102,345367,559165,171039,917689,r249980,549298l772964,855194,552587,832170,394705,855194,249980,881508,65784,967027e" filled="f" strokeweight=".5pt">
                <v:stroke joinstyle="miter"/>
                <v:path arrowok="t" o:connecttype="custom" o:connectlocs="0,828948;282895,450658;365132,345395;559211,171053;917764,0;1167765,549342;773028,855263;552632,832237;394737,855263;250001,881579;65789,967105" o:connectangles="0,0,0,0,0,0,0,0,0,0,0"/>
              </v:shape>
            </w:pict>
          </mc:Fallback>
        </mc:AlternateContent>
      </w:r>
      <w:r w:rsidR="0069132A" w:rsidRPr="00E10C8E">
        <w:rPr>
          <w:b/>
          <w:noProof/>
        </w:rPr>
        <w:t>Perfil 1</w:t>
      </w:r>
    </w:p>
    <w:p w:rsidR="004978DA" w:rsidRDefault="004978DA" w:rsidP="00255DB7">
      <w:pPr>
        <w:spacing w:line="360" w:lineRule="auto"/>
        <w:jc w:val="both"/>
        <w:rPr>
          <w:noProof/>
        </w:rPr>
      </w:pPr>
      <w:r>
        <w:rPr>
          <w:noProof/>
        </w:rPr>
        <w:t>El Perfil 1 (P-1) se trazará por el exterior de la zona de afección, para reflejar la curva natural del terreno.</w:t>
      </w:r>
    </w:p>
    <w:p w:rsidR="004978DA" w:rsidRDefault="0032411F" w:rsidP="00F97C14">
      <w:pPr>
        <w:spacing w:after="0" w:line="240" w:lineRule="auto"/>
        <w:jc w:val="both"/>
      </w:pPr>
      <w:r>
        <w:rPr>
          <w:noProof/>
        </w:rPr>
        <w:lastRenderedPageBreak/>
        <mc:AlternateContent>
          <mc:Choice Requires="wps">
            <w:drawing>
              <wp:anchor distT="0" distB="0" distL="114300" distR="114300" simplePos="0" relativeHeight="251668480" behindDoc="0" locked="0" layoutInCell="1" allowOverlap="1">
                <wp:simplePos x="0" y="0"/>
                <wp:positionH relativeFrom="column">
                  <wp:posOffset>739775</wp:posOffset>
                </wp:positionH>
                <wp:positionV relativeFrom="paragraph">
                  <wp:posOffset>252730</wp:posOffset>
                </wp:positionV>
                <wp:extent cx="1337310" cy="431165"/>
                <wp:effectExtent l="10160" t="12700" r="5080" b="13335"/>
                <wp:wrapNone/>
                <wp:docPr id="24"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7310" cy="431165"/>
                        </a:xfrm>
                        <a:prstGeom prst="rect">
                          <a:avLst/>
                        </a:prstGeom>
                        <a:noFill/>
                        <a:ln w="6350">
                          <a:solidFill>
                            <a:srgbClr val="ED7D31"/>
                          </a:solidFill>
                          <a:miter lim="800000"/>
                          <a:headEnd/>
                          <a:tailEnd/>
                        </a:ln>
                        <a:extLst>
                          <a:ext uri="{909E8E84-426E-40DD-AFC4-6F175D3DCCD1}">
                            <a14:hiddenFill xmlns:a14="http://schemas.microsoft.com/office/drawing/2010/main">
                              <a:solidFill>
                                <a:srgbClr val="FFFFFF"/>
                              </a:solidFill>
                            </a14:hiddenFill>
                          </a:ext>
                        </a:extLst>
                      </wps:spPr>
                      <wps:txbx>
                        <w:txbxContent>
                          <w:p w:rsidR="004978DA" w:rsidRDefault="004978DA" w:rsidP="00575676">
                            <w:pPr>
                              <w:jc w:val="center"/>
                            </w:pPr>
                            <w:r>
                              <w:t>Representación natural del terreno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21" o:spid="_x0000_s1028" type="#_x0000_t202" style="position:absolute;left:0;text-align:left;margin-left:58.25pt;margin-top:19.9pt;width:105.3pt;height:33.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" filled="f" strokecolor="#ed7d31" strokeweight=".5pt">
                <v:textbox>
                  <w:txbxContent>
                    <w:p w:rsidR="004978DA" w:rsidRDefault="004978DA" w:rsidP="00575676">
                      <w:pPr>
                        <w:jc w:val="center"/>
                      </w:pPr>
                      <w:r>
                        <w:t>Representación natural del terreno</w:t>
                      </w:r>
                    </w:p>
                  </w:txbxContent>
                </v:textbox>
              </v:shape>
            </w:pict>
          </mc:Fallback>
        </mc:AlternateContent>
      </w:r>
      <w:r>
        <w:rPr>
          <w:noProof/>
        </w:rPr>
        <w:drawing>
          <wp:inline distT="0" distB="0" distL="0" distR="0">
            <wp:extent cx="5436881" cy="2452277"/>
            <wp:effectExtent l="57150" t="57150" r="106680" b="120015"/>
            <wp:docPr id="2" name="Imagen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rotWithShape="1">
                    <a:blip r:embed="rId13" cstate="print"/>
                    <a:srcRect l="2152" t="32212" r="33141" b="15910"/>
                    <a:stretch/>
                  </pic:blipFill>
                  <pic:spPr bwMode="auto">
                    <a:xfrm>
                      <a:off x="0" y="0"/>
                      <a:ext cx="5436870" cy="245173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a:extLst/>
                  </pic:spPr>
                </pic:pic>
              </a:graphicData>
            </a:graphic>
          </wp:inline>
        </w:drawing>
      </w:r>
    </w:p>
    <w:p w:rsidR="004978DA" w:rsidRPr="00266CD6" w:rsidRDefault="004978DA" w:rsidP="00F97C14">
      <w:pPr>
        <w:spacing w:line="360" w:lineRule="auto"/>
        <w:jc w:val="right"/>
        <w:rPr>
          <w:sz w:val="18"/>
          <w:szCs w:val="18"/>
        </w:rPr>
      </w:pPr>
      <w:r w:rsidRPr="00ED3F7A">
        <w:rPr>
          <w:sz w:val="18"/>
          <w:szCs w:val="18"/>
        </w:rPr>
        <w:t>Perfil del terreno LIDAR. Fuente GRAFCAN.</w:t>
      </w:r>
    </w:p>
    <w:p w:rsidR="004978DA" w:rsidRDefault="004978DA" w:rsidP="00255DB7">
      <w:pPr>
        <w:spacing w:line="360" w:lineRule="auto"/>
        <w:jc w:val="both"/>
      </w:pPr>
    </w:p>
    <w:p w:rsidR="004978DA" w:rsidRPr="00E10C8E" w:rsidRDefault="0032411F" w:rsidP="00255DB7">
      <w:pPr>
        <w:spacing w:line="360" w:lineRule="auto"/>
        <w:jc w:val="both"/>
        <w:rPr>
          <w:b/>
          <w:noProof/>
        </w:rPr>
      </w:pPr>
      <w:r w:rsidRPr="00E10C8E">
        <w:rPr>
          <w:noProof/>
        </w:rPr>
        <w:drawing>
          <wp:anchor distT="12192" distB="65151" distL="126492" distR="199009" simplePos="0" relativeHeight="251656192" behindDoc="0" locked="0" layoutInCell="1" allowOverlap="1">
            <wp:simplePos x="0" y="0"/>
            <wp:positionH relativeFrom="column">
              <wp:posOffset>3199257</wp:posOffset>
            </wp:positionH>
            <wp:positionV relativeFrom="paragraph">
              <wp:posOffset>54102</wp:posOffset>
            </wp:positionV>
            <wp:extent cx="2195449" cy="1495552"/>
            <wp:effectExtent l="57150" t="57150" r="109855" b="123825"/>
            <wp:wrapThrough wrapText="bothSides">
              <wp:wrapPolygon edited="0">
                <wp:start x="-187" y="-825"/>
                <wp:lineTo x="-562" y="-550"/>
                <wp:lineTo x="-562" y="22013"/>
                <wp:lineTo x="-187" y="23113"/>
                <wp:lineTo x="22119" y="23113"/>
                <wp:lineTo x="22493" y="21738"/>
                <wp:lineTo x="22493" y="3852"/>
                <wp:lineTo x="21931" y="-275"/>
                <wp:lineTo x="21931" y="-825"/>
                <wp:lineTo x="-187" y="-825"/>
              </wp:wrapPolygon>
            </wp:wrapThrough>
            <wp:docPr id="23"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blip>
                    <a:srcRect l="24768" t="34400" r="50204" b="35266"/>
                    <a:stretch/>
                  </pic:blipFill>
                  <pic:spPr bwMode="auto">
                    <a:xfrm>
                      <a:off x="0" y="0"/>
                      <a:ext cx="2195195" cy="149542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a:extLst/>
                  </pic:spPr>
                </pic:pic>
              </a:graphicData>
            </a:graphic>
            <wp14:sizeRelH relativeFrom="page">
              <wp14:pctWidth>0</wp14:pctWidth>
            </wp14:sizeRelH>
            <wp14:sizeRelV relativeFrom="page">
              <wp14:pctHeight>0</wp14:pctHeight>
            </wp14:sizeRelV>
          </wp:anchor>
        </w:drawing>
      </w:r>
      <w:r w:rsidR="0069132A" w:rsidRPr="00E10C8E">
        <w:rPr>
          <w:b/>
          <w:noProof/>
        </w:rPr>
        <w:t>Perfil 2</w:t>
      </w:r>
    </w:p>
    <w:p w:rsidR="004978DA" w:rsidRDefault="0032411F" w:rsidP="00255DB7">
      <w:pPr>
        <w:spacing w:line="360" w:lineRule="auto"/>
        <w:jc w:val="both"/>
      </w:pPr>
      <w:r>
        <w:rPr>
          <w:noProof/>
        </w:rPr>
        <mc:AlternateContent>
          <mc:Choice Requires="wps">
            <w:drawing>
              <wp:anchor distT="0" distB="0" distL="114300" distR="114300" simplePos="0" relativeHeight="251661312" behindDoc="0" locked="0" layoutInCell="1" allowOverlap="1">
                <wp:simplePos x="0" y="0"/>
                <wp:positionH relativeFrom="column">
                  <wp:posOffset>3714115</wp:posOffset>
                </wp:positionH>
                <wp:positionV relativeFrom="paragraph">
                  <wp:posOffset>57150</wp:posOffset>
                </wp:positionV>
                <wp:extent cx="1167765" cy="967105"/>
                <wp:effectExtent l="12700" t="15240" r="19685" b="8255"/>
                <wp:wrapNone/>
                <wp:docPr id="21" name="Forma libr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67765" cy="967105"/>
                        </a:xfrm>
                        <a:custGeom>
                          <a:avLst/>
                          <a:gdLst>
                            <a:gd name="T0" fmla="*/ 0 w 1167669"/>
                            <a:gd name="T1" fmla="*/ 828881 h 967027"/>
                            <a:gd name="T2" fmla="*/ 282872 w 1167669"/>
                            <a:gd name="T3" fmla="*/ 450622 h 967027"/>
                            <a:gd name="T4" fmla="*/ 365102 w 1167669"/>
                            <a:gd name="T5" fmla="*/ 345367 h 967027"/>
                            <a:gd name="T6" fmla="*/ 559165 w 1167669"/>
                            <a:gd name="T7" fmla="*/ 171039 h 967027"/>
                            <a:gd name="T8" fmla="*/ 917689 w 1167669"/>
                            <a:gd name="T9" fmla="*/ 0 h 967027"/>
                            <a:gd name="T10" fmla="*/ 1167669 w 1167669"/>
                            <a:gd name="T11" fmla="*/ 549298 h 967027"/>
                            <a:gd name="T12" fmla="*/ 772964 w 1167669"/>
                            <a:gd name="T13" fmla="*/ 855194 h 967027"/>
                            <a:gd name="T14" fmla="*/ 552587 w 1167669"/>
                            <a:gd name="T15" fmla="*/ 832170 h 967027"/>
                            <a:gd name="T16" fmla="*/ 394705 w 1167669"/>
                            <a:gd name="T17" fmla="*/ 855194 h 967027"/>
                            <a:gd name="T18" fmla="*/ 249980 w 1167669"/>
                            <a:gd name="T19" fmla="*/ 881508 h 967027"/>
                            <a:gd name="T20" fmla="*/ 65784 w 1167669"/>
                            <a:gd name="T21" fmla="*/ 967027 h 9670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167669" h="967027">
                              <a:moveTo>
                                <a:pt x="0" y="828881"/>
                              </a:moveTo>
                              <a:lnTo>
                                <a:pt x="282872" y="450622"/>
                              </a:lnTo>
                              <a:lnTo>
                                <a:pt x="365102" y="345367"/>
                              </a:lnTo>
                              <a:lnTo>
                                <a:pt x="559165" y="171039"/>
                              </a:lnTo>
                              <a:lnTo>
                                <a:pt x="917689" y="0"/>
                              </a:lnTo>
                              <a:lnTo>
                                <a:pt x="1167669" y="549298"/>
                              </a:lnTo>
                              <a:lnTo>
                                <a:pt x="772964" y="855194"/>
                              </a:lnTo>
                              <a:lnTo>
                                <a:pt x="552587" y="832170"/>
                              </a:lnTo>
                              <a:lnTo>
                                <a:pt x="394705" y="855194"/>
                              </a:lnTo>
                              <a:lnTo>
                                <a:pt x="249980" y="881508"/>
                              </a:lnTo>
                              <a:lnTo>
                                <a:pt x="65784" y="967027"/>
                              </a:lnTo>
                            </a:path>
                          </a:pathLst>
                        </a:cu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AEE2F36" id="Forma libre 28" o:spid="_x0000_s1026" style="position:absolute;margin-left:292.45pt;margin-top:4.5pt;width:91.95pt;height:76.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67669,967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" path="m,828881l282872,450622,365102,345367,559165,171039,917689,r249980,549298l772964,855194,552587,832170,394705,855194,249980,881508,65784,967027e" filled="f" strokeweight=".5pt">
                <v:stroke joinstyle="miter"/>
                <v:path arrowok="t" o:connecttype="custom" o:connectlocs="0,828948;282895,450658;365132,345395;559211,171053;917764,0;1167765,549342;773028,855263;552632,832237;394737,855263;250001,881579;65789,967105" o:connectangles="0,0,0,0,0,0,0,0,0,0,0"/>
              </v:shape>
            </w:pict>
          </mc:Fallback>
        </mc:AlternateContent>
      </w:r>
      <w:r w:rsidR="004978DA">
        <w:t>El Perfil 2 (P-2) se trazará por la edificación, en la que se aprecia la formación de la cubierta al igual que la distribución de los dos bancales.</w:t>
      </w:r>
    </w:p>
    <w:p w:rsidR="004978DA" w:rsidRDefault="004978DA" w:rsidP="00255DB7">
      <w:pPr>
        <w:spacing w:line="360" w:lineRule="auto"/>
        <w:jc w:val="both"/>
      </w:pPr>
    </w:p>
    <w:p w:rsidR="004978DA" w:rsidRDefault="004978DA" w:rsidP="00255DB7">
      <w:pPr>
        <w:spacing w:line="360" w:lineRule="auto"/>
        <w:jc w:val="both"/>
      </w:pPr>
    </w:p>
    <w:p w:rsidR="004978DA" w:rsidRDefault="0032411F" w:rsidP="00F97C14">
      <w:pPr>
        <w:spacing w:after="0" w:line="240" w:lineRule="auto"/>
        <w:jc w:val="both"/>
      </w:pPr>
      <w:r>
        <w:rPr>
          <w:noProof/>
        </w:rPr>
        <mc:AlternateContent>
          <mc:Choice Requires="wps">
            <w:drawing>
              <wp:anchor distT="0" distB="0" distL="114300" distR="114300" simplePos="0" relativeHeight="251651072" behindDoc="0" locked="0" layoutInCell="1" allowOverlap="1">
                <wp:simplePos x="0" y="0"/>
                <wp:positionH relativeFrom="column">
                  <wp:posOffset>1496060</wp:posOffset>
                </wp:positionH>
                <wp:positionV relativeFrom="paragraph">
                  <wp:posOffset>1456690</wp:posOffset>
                </wp:positionV>
                <wp:extent cx="1405890" cy="0"/>
                <wp:effectExtent l="13970" t="8255" r="8890" b="10795"/>
                <wp:wrapNone/>
                <wp:docPr id="20" name="Conector recto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40589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B2154D" id="Conector recto 18" o:spid="_x0000_s1026" style="position:absolute;flip:x;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8pt,114.7pt" to="228.5pt,11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" strokeweight=".5pt">
                <v:stroke joinstyle="miter"/>
              </v:line>
            </w:pict>
          </mc:Fallback>
        </mc:AlternateContent>
      </w:r>
      <w:r>
        <w:rPr>
          <w:noProof/>
        </w:rPr>
        <mc:AlternateContent>
          <mc:Choice Requires="wps">
            <w:drawing>
              <wp:anchor distT="0" distB="0" distL="114300" distR="114300" simplePos="0" relativeHeight="251652096" behindDoc="0" locked="0" layoutInCell="1" allowOverlap="1">
                <wp:simplePos x="0" y="0"/>
                <wp:positionH relativeFrom="column">
                  <wp:posOffset>2840990</wp:posOffset>
                </wp:positionH>
                <wp:positionV relativeFrom="paragraph">
                  <wp:posOffset>1016635</wp:posOffset>
                </wp:positionV>
                <wp:extent cx="1869440" cy="0"/>
                <wp:effectExtent l="6350" t="6350" r="10160" b="12700"/>
                <wp:wrapNone/>
                <wp:docPr id="19" name="Conector recto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6944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DC5185" id="Conector recto 19" o:spid="_x0000_s1026" style="position:absolute;flip:x;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3.7pt,80.05pt" to="370.9pt,8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" strokeweight=".5pt">
                <v:stroke joinstyle="miter"/>
              </v:lin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3328035</wp:posOffset>
                </wp:positionH>
                <wp:positionV relativeFrom="paragraph">
                  <wp:posOffset>1058545</wp:posOffset>
                </wp:positionV>
                <wp:extent cx="1181100" cy="247650"/>
                <wp:effectExtent l="7620" t="10160" r="11430" b="8890"/>
                <wp:wrapNone/>
                <wp:docPr id="17" name="Cuadro de texto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247650"/>
                        </a:xfrm>
                        <a:prstGeom prst="rect">
                          <a:avLst/>
                        </a:prstGeom>
                        <a:noFill/>
                        <a:ln w="6350">
                          <a:solidFill>
                            <a:srgbClr val="ED7D31"/>
                          </a:solidFill>
                          <a:miter lim="800000"/>
                          <a:headEnd/>
                          <a:tailEnd/>
                        </a:ln>
                        <a:extLst>
                          <a:ext uri="{909E8E84-426E-40DD-AFC4-6F175D3DCCD1}">
                            <a14:hiddenFill xmlns:a14="http://schemas.microsoft.com/office/drawing/2010/main">
                              <a:solidFill>
                                <a:srgbClr val="FFFFFF"/>
                              </a:solidFill>
                            </a14:hiddenFill>
                          </a:ext>
                        </a:extLst>
                      </wps:spPr>
                      <wps:txbx>
                        <w:txbxContent>
                          <w:p w:rsidR="004978DA" w:rsidRDefault="004978DA" w:rsidP="00575676">
                            <w:pPr>
                              <w:jc w:val="center"/>
                            </w:pPr>
                            <w:r>
                              <w:t>Bancal superior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7" o:spid="_x0000_s1029" type="#_x0000_t202" style="position:absolute;left:0;text-align:left;margin-left:262.05pt;margin-top:83.35pt;width:93pt;height:1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" filled="f" strokecolor="#ed7d31" strokeweight=".5pt">
                <v:textbox>
                  <w:txbxContent>
                    <w:p w:rsidR="004978DA" w:rsidRDefault="004978DA" w:rsidP="00575676">
                      <w:pPr>
                        <w:jc w:val="center"/>
                      </w:pPr>
                      <w:r>
                        <w:t>Bancal superior</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1677670</wp:posOffset>
                </wp:positionH>
                <wp:positionV relativeFrom="paragraph">
                  <wp:posOffset>1508125</wp:posOffset>
                </wp:positionV>
                <wp:extent cx="1057275" cy="247650"/>
                <wp:effectExtent l="5080" t="12065" r="13970" b="6985"/>
                <wp:wrapNone/>
                <wp:docPr id="16" name="Cuadro de texto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275" cy="247650"/>
                        </a:xfrm>
                        <a:prstGeom prst="rect">
                          <a:avLst/>
                        </a:prstGeom>
                        <a:noFill/>
                        <a:ln w="6350">
                          <a:solidFill>
                            <a:srgbClr val="ED7D31"/>
                          </a:solidFill>
                          <a:miter lim="800000"/>
                          <a:headEnd/>
                          <a:tailEnd/>
                        </a:ln>
                        <a:extLst>
                          <a:ext uri="{909E8E84-426E-40DD-AFC4-6F175D3DCCD1}">
                            <a14:hiddenFill xmlns:a14="http://schemas.microsoft.com/office/drawing/2010/main">
                              <a:solidFill>
                                <a:srgbClr val="FFFFFF"/>
                              </a:solidFill>
                            </a14:hiddenFill>
                          </a:ext>
                        </a:extLst>
                      </wps:spPr>
                      <wps:txbx>
                        <w:txbxContent>
                          <w:p w:rsidR="004978DA" w:rsidRDefault="004978DA" w:rsidP="00575676">
                            <w:pPr>
                              <w:jc w:val="center"/>
                            </w:pPr>
                            <w:r>
                              <w:t>Bancal inferior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6" o:spid="_x0000_s1030" type="#_x0000_t202" style="position:absolute;left:0;text-align:left;margin-left:132.1pt;margin-top:118.75pt;width:83.25pt;height:1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" filled="f" strokecolor="#ed7d31" strokeweight=".5pt">
                <v:textbox>
                  <w:txbxContent>
                    <w:p w:rsidR="004978DA" w:rsidRDefault="004978DA" w:rsidP="00575676">
                      <w:pPr>
                        <w:jc w:val="center"/>
                      </w:pPr>
                      <w:r>
                        <w:t>Bancal inferior</w:t>
                      </w:r>
                    </w:p>
                  </w:txbxContent>
                </v:textbox>
              </v:shape>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2186940</wp:posOffset>
                </wp:positionH>
                <wp:positionV relativeFrom="paragraph">
                  <wp:posOffset>443865</wp:posOffset>
                </wp:positionV>
                <wp:extent cx="104775" cy="438150"/>
                <wp:effectExtent l="9525" t="5080" r="57150" b="33020"/>
                <wp:wrapNone/>
                <wp:docPr id="15" name="Conector recto de flecha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4775" cy="438150"/>
                        </a:xfrm>
                        <a:prstGeom prst="straightConnector1">
                          <a:avLst/>
                        </a:prstGeom>
                        <a:noFill/>
                        <a:ln w="63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8AA20A" id="Conector recto de flecha 17" o:spid="_x0000_s1026" type="#_x0000_t32" style="position:absolute;margin-left:172.2pt;margin-top:34.95pt;width:8.25pt;height:3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" strokecolor="#5b9bd5" strokeweight=".5pt">
                <v:stroke endarrow="block" joinstyle="miter"/>
              </v:shape>
            </w:pict>
          </mc:Fallback>
        </mc:AlternateContent>
      </w:r>
      <w:r>
        <w:rPr>
          <w:noProof/>
        </w:rPr>
        <mc:AlternateContent>
          <mc:Choice Requires="wps">
            <w:drawing>
              <wp:anchor distT="0" distB="0" distL="114300" distR="114300" simplePos="0" relativeHeight="251666432" behindDoc="0" locked="0" layoutInCell="1" allowOverlap="1">
                <wp:simplePos x="0" y="0"/>
                <wp:positionH relativeFrom="column">
                  <wp:posOffset>2186940</wp:posOffset>
                </wp:positionH>
                <wp:positionV relativeFrom="paragraph">
                  <wp:posOffset>443865</wp:posOffset>
                </wp:positionV>
                <wp:extent cx="771525" cy="104775"/>
                <wp:effectExtent l="9525" t="5080" r="28575" b="61595"/>
                <wp:wrapNone/>
                <wp:docPr id="14" name="Conector recto de flecha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71525" cy="104775"/>
                        </a:xfrm>
                        <a:prstGeom prst="straightConnector1">
                          <a:avLst/>
                        </a:prstGeom>
                        <a:noFill/>
                        <a:ln w="6350">
                          <a:solidFill>
                            <a:srgbClr val="5B9BD5"/>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8352F3" id="Conector recto de flecha 16" o:spid="_x0000_s1026" type="#_x0000_t32" style="position:absolute;margin-left:172.2pt;margin-top:34.95pt;width:60.75pt;height:8.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" strokecolor="#5b9bd5" strokeweight=".5pt">
                <v:stroke endarrow="block" joinstyle="miter"/>
              </v:shape>
            </w:pict>
          </mc:Fallback>
        </mc:AlternateContent>
      </w:r>
      <w:r>
        <w:rPr>
          <w:noProof/>
        </w:rPr>
        <mc:AlternateContent>
          <mc:Choice Requires="wps">
            <w:drawing>
              <wp:anchor distT="0" distB="0" distL="114300" distR="114300" simplePos="0" relativeHeight="251665408" behindDoc="0" locked="0" layoutInCell="1" allowOverlap="1">
                <wp:simplePos x="0" y="0"/>
                <wp:positionH relativeFrom="column">
                  <wp:posOffset>1034415</wp:posOffset>
                </wp:positionH>
                <wp:positionV relativeFrom="paragraph">
                  <wp:posOffset>305435</wp:posOffset>
                </wp:positionV>
                <wp:extent cx="1057275" cy="247650"/>
                <wp:effectExtent l="9525" t="9525" r="9525" b="9525"/>
                <wp:wrapNone/>
                <wp:docPr id="13"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275" cy="247650"/>
                        </a:xfrm>
                        <a:prstGeom prst="rect">
                          <a:avLst/>
                        </a:prstGeom>
                        <a:noFill/>
                        <a:ln w="6350">
                          <a:solidFill>
                            <a:srgbClr val="ED7D31"/>
                          </a:solidFill>
                          <a:miter lim="800000"/>
                          <a:headEnd/>
                          <a:tailEnd/>
                        </a:ln>
                        <a:extLst>
                          <a:ext uri="{909E8E84-426E-40DD-AFC4-6F175D3DCCD1}">
                            <a14:hiddenFill xmlns:a14="http://schemas.microsoft.com/office/drawing/2010/main">
                              <a:solidFill>
                                <a:srgbClr val="FFFFFF"/>
                              </a:solidFill>
                            </a14:hiddenFill>
                          </a:ext>
                        </a:extLst>
                      </wps:spPr>
                      <wps:txbx>
                        <w:txbxContent>
                          <w:p w:rsidR="004978DA" w:rsidRDefault="004978DA" w:rsidP="00575676">
                            <w:pPr>
                              <w:jc w:val="center"/>
                            </w:pPr>
                            <w:r>
                              <w:t>Cubiertas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12" o:spid="_x0000_s1031" type="#_x0000_t202" style="position:absolute;left:0;text-align:left;margin-left:81.45pt;margin-top:24.05pt;width:83.25pt;height:1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" filled="f" strokecolor="#ed7d31" strokeweight=".5pt">
                <v:textbox>
                  <w:txbxContent>
                    <w:p w:rsidR="004978DA" w:rsidRDefault="004978DA" w:rsidP="00575676">
                      <w:pPr>
                        <w:jc w:val="center"/>
                      </w:pPr>
                      <w:r>
                        <w:t>Cubiertas</w:t>
                      </w:r>
                    </w:p>
                  </w:txbxContent>
                </v:textbox>
              </v:shape>
            </w:pict>
          </mc:Fallback>
        </mc:AlternateContent>
      </w:r>
      <w:r>
        <w:rPr>
          <w:noProof/>
        </w:rPr>
        <w:drawing>
          <wp:inline distT="0" distB="0" distL="0" distR="0">
            <wp:extent cx="5400802" cy="2299970"/>
            <wp:effectExtent l="57150" t="57150" r="123825" b="119380"/>
            <wp:docPr id="3" name="Imagen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3" name="P2.JPG"/>
                    <pic:cNvPicPr/>
                  </pic:nvPicPr>
                  <pic:blipFill>
                    <a:blip r:embed="rId15">
                      <a:extLst/>
                    </a:blip>
                    <a:stretch>
                      <a:fillRect/>
                    </a:stretch>
                  </pic:blipFill>
                  <pic:spPr>
                    <a:xfrm>
                      <a:off x="0" y="0"/>
                      <a:ext cx="5400675" cy="229997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978DA" w:rsidRPr="00F97C14" w:rsidRDefault="0032411F" w:rsidP="00F97C14">
      <w:pPr>
        <w:spacing w:line="360" w:lineRule="auto"/>
        <w:jc w:val="right"/>
        <w:rPr>
          <w:sz w:val="18"/>
          <w:szCs w:val="18"/>
        </w:rPr>
      </w:pPr>
      <w:r>
        <w:rPr>
          <w:noProof/>
        </w:rPr>
        <w:lastRenderedPageBreak/>
        <w:drawing>
          <wp:anchor distT="12192" distB="65278" distL="126492" distR="198882" simplePos="0" relativeHeight="251657216" behindDoc="0" locked="0" layoutInCell="1" allowOverlap="1">
            <wp:simplePos x="0" y="0"/>
            <wp:positionH relativeFrom="column">
              <wp:posOffset>2898902</wp:posOffset>
            </wp:positionH>
            <wp:positionV relativeFrom="paragraph">
              <wp:posOffset>263017</wp:posOffset>
            </wp:positionV>
            <wp:extent cx="2457196" cy="1690370"/>
            <wp:effectExtent l="57150" t="57150" r="114935" b="119380"/>
            <wp:wrapThrough wrapText="bothSides">
              <wp:wrapPolygon edited="0">
                <wp:start x="-167" y="-730"/>
                <wp:lineTo x="-502" y="-487"/>
                <wp:lineTo x="-502" y="21908"/>
                <wp:lineTo x="-167" y="22882"/>
                <wp:lineTo x="22108" y="22882"/>
                <wp:lineTo x="22443" y="19231"/>
                <wp:lineTo x="22443" y="3408"/>
                <wp:lineTo x="21941" y="-243"/>
                <wp:lineTo x="21941" y="-730"/>
                <wp:lineTo x="-167" y="-730"/>
              </wp:wrapPolygon>
            </wp:wrapThrough>
            <wp:docPr id="18" name="Imagen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blip>
                    <a:srcRect l="23504" t="37543" r="48943" b="28747"/>
                    <a:stretch/>
                  </pic:blipFill>
                  <pic:spPr bwMode="auto">
                    <a:xfrm>
                      <a:off x="0" y="0"/>
                      <a:ext cx="2456815" cy="169037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a:extLst/>
                  </pic:spPr>
                </pic:pic>
              </a:graphicData>
            </a:graphic>
            <wp14:sizeRelH relativeFrom="page">
              <wp14:pctWidth>0</wp14:pctWidth>
            </wp14:sizeRelH>
            <wp14:sizeRelV relativeFrom="page">
              <wp14:pctHeight>0</wp14:pctHeight>
            </wp14:sizeRelV>
          </wp:anchor>
        </w:drawing>
      </w:r>
      <w:r w:rsidR="004978DA" w:rsidRPr="00ED3F7A">
        <w:rPr>
          <w:sz w:val="18"/>
          <w:szCs w:val="18"/>
        </w:rPr>
        <w:t>Perfil del terreno LIDAR. Fuente GRAFCAN.</w:t>
      </w:r>
    </w:p>
    <w:p w:rsidR="004978DA" w:rsidRPr="00E10C8E" w:rsidRDefault="0032411F" w:rsidP="00255DB7">
      <w:pPr>
        <w:spacing w:line="360" w:lineRule="auto"/>
        <w:jc w:val="both"/>
        <w:rPr>
          <w:b/>
        </w:rPr>
      </w:pPr>
      <w:r w:rsidRPr="00E10C8E">
        <w:rPr>
          <w:noProof/>
        </w:rPr>
        <mc:AlternateContent>
          <mc:Choice Requires="wps">
            <w:drawing>
              <wp:anchor distT="0" distB="0" distL="114300" distR="114300" simplePos="0" relativeHeight="251660288" behindDoc="0" locked="0" layoutInCell="1" allowOverlap="1">
                <wp:simplePos x="0" y="0"/>
                <wp:positionH relativeFrom="column">
                  <wp:posOffset>3580765</wp:posOffset>
                </wp:positionH>
                <wp:positionV relativeFrom="paragraph">
                  <wp:posOffset>195580</wp:posOffset>
                </wp:positionV>
                <wp:extent cx="1167765" cy="967105"/>
                <wp:effectExtent l="12700" t="19685" r="19685" b="13335"/>
                <wp:wrapNone/>
                <wp:docPr id="12" name="Forma libr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67765" cy="967105"/>
                        </a:xfrm>
                        <a:custGeom>
                          <a:avLst/>
                          <a:gdLst>
                            <a:gd name="T0" fmla="*/ 0 w 1167669"/>
                            <a:gd name="T1" fmla="*/ 828881 h 967027"/>
                            <a:gd name="T2" fmla="*/ 282872 w 1167669"/>
                            <a:gd name="T3" fmla="*/ 450622 h 967027"/>
                            <a:gd name="T4" fmla="*/ 365102 w 1167669"/>
                            <a:gd name="T5" fmla="*/ 345367 h 967027"/>
                            <a:gd name="T6" fmla="*/ 559165 w 1167669"/>
                            <a:gd name="T7" fmla="*/ 171039 h 967027"/>
                            <a:gd name="T8" fmla="*/ 917689 w 1167669"/>
                            <a:gd name="T9" fmla="*/ 0 h 967027"/>
                            <a:gd name="T10" fmla="*/ 1167669 w 1167669"/>
                            <a:gd name="T11" fmla="*/ 549298 h 967027"/>
                            <a:gd name="T12" fmla="*/ 772964 w 1167669"/>
                            <a:gd name="T13" fmla="*/ 855194 h 967027"/>
                            <a:gd name="T14" fmla="*/ 552587 w 1167669"/>
                            <a:gd name="T15" fmla="*/ 832170 h 967027"/>
                            <a:gd name="T16" fmla="*/ 394705 w 1167669"/>
                            <a:gd name="T17" fmla="*/ 855194 h 967027"/>
                            <a:gd name="T18" fmla="*/ 249980 w 1167669"/>
                            <a:gd name="T19" fmla="*/ 881508 h 967027"/>
                            <a:gd name="T20" fmla="*/ 65784 w 1167669"/>
                            <a:gd name="T21" fmla="*/ 967027 h 9670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167669" h="967027">
                              <a:moveTo>
                                <a:pt x="0" y="828881"/>
                              </a:moveTo>
                              <a:lnTo>
                                <a:pt x="282872" y="450622"/>
                              </a:lnTo>
                              <a:lnTo>
                                <a:pt x="365102" y="345367"/>
                              </a:lnTo>
                              <a:lnTo>
                                <a:pt x="559165" y="171039"/>
                              </a:lnTo>
                              <a:lnTo>
                                <a:pt x="917689" y="0"/>
                              </a:lnTo>
                              <a:lnTo>
                                <a:pt x="1167669" y="549298"/>
                              </a:lnTo>
                              <a:lnTo>
                                <a:pt x="772964" y="855194"/>
                              </a:lnTo>
                              <a:lnTo>
                                <a:pt x="552587" y="832170"/>
                              </a:lnTo>
                              <a:lnTo>
                                <a:pt x="394705" y="855194"/>
                              </a:lnTo>
                              <a:lnTo>
                                <a:pt x="249980" y="881508"/>
                              </a:lnTo>
                              <a:lnTo>
                                <a:pt x="65784" y="967027"/>
                              </a:lnTo>
                            </a:path>
                          </a:pathLst>
                        </a:cu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592E202" id="Forma libre 32" o:spid="_x0000_s1026" style="position:absolute;margin-left:281.95pt;margin-top:15.4pt;width:91.95pt;height:76.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67669,967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" path="m,828881l282872,450622,365102,345367,559165,171039,917689,r249980,549298l772964,855194,552587,832170,394705,855194,249980,881508,65784,967027e" filled="f" strokeweight=".5pt">
                <v:stroke joinstyle="miter"/>
                <v:path arrowok="t" o:connecttype="custom" o:connectlocs="0,828948;282895,450658;365132,345395;559211,171053;917764,0;1167765,549342;773028,855263;552632,832237;394737,855263;250001,881579;65789,967105" o:connectangles="0,0,0,0,0,0,0,0,0,0,0"/>
              </v:shape>
            </w:pict>
          </mc:Fallback>
        </mc:AlternateContent>
      </w:r>
      <w:r w:rsidR="0069132A" w:rsidRPr="00E10C8E">
        <w:rPr>
          <w:b/>
        </w:rPr>
        <w:t>Perfil 3</w:t>
      </w:r>
    </w:p>
    <w:p w:rsidR="004978DA" w:rsidRDefault="004978DA" w:rsidP="00255DB7">
      <w:pPr>
        <w:spacing w:line="360" w:lineRule="auto"/>
        <w:jc w:val="both"/>
      </w:pPr>
      <w:r>
        <w:t>El Perfil 3 (P-3) se trazará en la rampa de acceso a la edificación, en la que se aprecia el bancal inferior que lleva al Módulo A de la edificación.</w:t>
      </w:r>
    </w:p>
    <w:p w:rsidR="004978DA" w:rsidRDefault="004978DA" w:rsidP="00255DB7">
      <w:pPr>
        <w:spacing w:line="360" w:lineRule="auto"/>
        <w:jc w:val="both"/>
      </w:pPr>
    </w:p>
    <w:p w:rsidR="004978DA" w:rsidRDefault="004978DA" w:rsidP="00255DB7">
      <w:pPr>
        <w:spacing w:line="360" w:lineRule="auto"/>
        <w:jc w:val="both"/>
      </w:pPr>
    </w:p>
    <w:p w:rsidR="004978DA" w:rsidRDefault="0032411F" w:rsidP="00F97C14">
      <w:pPr>
        <w:spacing w:after="0" w:line="240" w:lineRule="auto"/>
        <w:jc w:val="both"/>
      </w:pPr>
      <w:r>
        <w:rPr>
          <w:noProof/>
        </w:rPr>
        <mc:AlternateContent>
          <mc:Choice Requires="wps">
            <w:drawing>
              <wp:anchor distT="0" distB="0" distL="114300" distR="114300" simplePos="0" relativeHeight="251664384" behindDoc="0" locked="0" layoutInCell="1" allowOverlap="1">
                <wp:simplePos x="0" y="0"/>
                <wp:positionH relativeFrom="column">
                  <wp:posOffset>1708785</wp:posOffset>
                </wp:positionH>
                <wp:positionV relativeFrom="paragraph">
                  <wp:posOffset>1554480</wp:posOffset>
                </wp:positionV>
                <wp:extent cx="1057275" cy="247650"/>
                <wp:effectExtent l="7620" t="13970" r="11430" b="5080"/>
                <wp:wrapNone/>
                <wp:docPr id="11" name="Cuadro de texto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275" cy="247650"/>
                        </a:xfrm>
                        <a:prstGeom prst="rect">
                          <a:avLst/>
                        </a:prstGeom>
                        <a:noFill/>
                        <a:ln w="6350">
                          <a:solidFill>
                            <a:srgbClr val="ED7D31"/>
                          </a:solidFill>
                          <a:miter lim="800000"/>
                          <a:headEnd/>
                          <a:tailEnd/>
                        </a:ln>
                        <a:extLst>
                          <a:ext uri="{909E8E84-426E-40DD-AFC4-6F175D3DCCD1}">
                            <a14:hiddenFill xmlns:a14="http://schemas.microsoft.com/office/drawing/2010/main">
                              <a:solidFill>
                                <a:srgbClr val="FFFFFF"/>
                              </a:solidFill>
                            </a14:hiddenFill>
                          </a:ext>
                        </a:extLst>
                      </wps:spPr>
                      <wps:txbx>
                        <w:txbxContent>
                          <w:p w:rsidR="004978DA" w:rsidRDefault="004978DA" w:rsidP="00575676">
                            <w:pPr>
                              <w:jc w:val="center"/>
                            </w:pPr>
                            <w:r>
                              <w:t>Bancal inferior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Cuadro de texto 8" o:spid="_x0000_s1032" type="#_x0000_t202" style="position:absolute;left:0;text-align:left;margin-left:134.55pt;margin-top:122.4pt;width:83.25pt;height:1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" filled="f" strokecolor="#ed7d31" strokeweight=".5pt">
                <v:textbox>
                  <w:txbxContent>
                    <w:p w:rsidR="004978DA" w:rsidRDefault="004978DA" w:rsidP="00575676">
                      <w:pPr>
                        <w:jc w:val="center"/>
                      </w:pPr>
                      <w:r>
                        <w:t>Bancal inferior</w:t>
                      </w:r>
                    </w:p>
                  </w:txbxContent>
                </v:textbox>
              </v:shape>
            </w:pict>
          </mc:Fallback>
        </mc:AlternateContent>
      </w:r>
      <w:r>
        <w:rPr>
          <w:noProof/>
        </w:rPr>
        <mc:AlternateContent>
          <mc:Choice Requires="wps">
            <w:drawing>
              <wp:anchor distT="0" distB="0" distL="114300" distR="114300" simplePos="0" relativeHeight="251653120" behindDoc="0" locked="0" layoutInCell="1" allowOverlap="1">
                <wp:simplePos x="0" y="0"/>
                <wp:positionH relativeFrom="column">
                  <wp:posOffset>1642110</wp:posOffset>
                </wp:positionH>
                <wp:positionV relativeFrom="paragraph">
                  <wp:posOffset>1507490</wp:posOffset>
                </wp:positionV>
                <wp:extent cx="989330" cy="0"/>
                <wp:effectExtent l="7620" t="5080" r="12700" b="13970"/>
                <wp:wrapNone/>
                <wp:docPr id="10" name="Conector recto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89330" cy="0"/>
                        </a:xfrm>
                        <a:prstGeom prst="line">
                          <a:avLst/>
                        </a:prstGeom>
                        <a:noFill/>
                        <a:ln w="635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F4C64" id="Conector recto 20" o:spid="_x0000_s1026" style="position:absolute;flip:x;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3pt,118.7pt" to="207.2pt,11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" strokeweight=".5pt">
                <v:stroke joinstyle="miter"/>
              </v:line>
            </w:pict>
          </mc:Fallback>
        </mc:AlternateContent>
      </w:r>
      <w:r>
        <w:rPr>
          <w:noProof/>
        </w:rPr>
        <w:drawing>
          <wp:inline distT="0" distB="0" distL="0" distR="0">
            <wp:extent cx="5400802" cy="2197862"/>
            <wp:effectExtent l="57150" t="57150" r="123825" b="107315"/>
            <wp:docPr id="4" name="Imagen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P3.JPG"/>
                    <pic:cNvPicPr/>
                  </pic:nvPicPr>
                  <pic:blipFill>
                    <a:blip r:embed="rId17">
                      <a:extLst/>
                    </a:blip>
                    <a:stretch>
                      <a:fillRect/>
                    </a:stretch>
                  </pic:blipFill>
                  <pic:spPr>
                    <a:xfrm>
                      <a:off x="0" y="0"/>
                      <a:ext cx="5400675" cy="219773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978DA" w:rsidRPr="00266CD6" w:rsidRDefault="004978DA" w:rsidP="00F97C14">
      <w:pPr>
        <w:spacing w:line="360" w:lineRule="auto"/>
        <w:jc w:val="right"/>
        <w:rPr>
          <w:sz w:val="18"/>
          <w:szCs w:val="18"/>
        </w:rPr>
      </w:pPr>
      <w:r w:rsidRPr="00ED3F7A">
        <w:rPr>
          <w:sz w:val="18"/>
          <w:szCs w:val="18"/>
        </w:rPr>
        <w:t>Perfil del terreno LIDAR. Fuente GRAFCAN.</w:t>
      </w:r>
    </w:p>
    <w:p w:rsidR="004978DA" w:rsidRDefault="0032411F" w:rsidP="00255DB7">
      <w:pPr>
        <w:spacing w:line="360" w:lineRule="auto"/>
        <w:jc w:val="both"/>
      </w:pPr>
      <w:r>
        <w:rPr>
          <w:noProof/>
        </w:rPr>
        <w:drawing>
          <wp:anchor distT="12192" distB="66421" distL="132588" distR="197358" simplePos="0" relativeHeight="251658240" behindDoc="0" locked="0" layoutInCell="1" allowOverlap="1">
            <wp:simplePos x="0" y="0"/>
            <wp:positionH relativeFrom="column">
              <wp:posOffset>3339338</wp:posOffset>
            </wp:positionH>
            <wp:positionV relativeFrom="paragraph">
              <wp:posOffset>277622</wp:posOffset>
            </wp:positionV>
            <wp:extent cx="2191004" cy="1524762"/>
            <wp:effectExtent l="57150" t="57150" r="114300" b="113665"/>
            <wp:wrapThrough wrapText="bothSides">
              <wp:wrapPolygon edited="0">
                <wp:start x="-188" y="-810"/>
                <wp:lineTo x="-563" y="-540"/>
                <wp:lineTo x="-563" y="21861"/>
                <wp:lineTo x="-188" y="22940"/>
                <wp:lineTo x="22163" y="22940"/>
                <wp:lineTo x="22539" y="21321"/>
                <wp:lineTo x="22539" y="3778"/>
                <wp:lineTo x="21976" y="-270"/>
                <wp:lineTo x="21976" y="-810"/>
                <wp:lineTo x="-188" y="-810"/>
              </wp:wrapPolygon>
            </wp:wrapThrough>
            <wp:docPr id="22" name="Imagen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blip>
                    <a:srcRect l="25779" t="37547" r="50078" b="32569"/>
                    <a:stretch/>
                  </pic:blipFill>
                  <pic:spPr bwMode="auto">
                    <a:xfrm>
                      <a:off x="0" y="0"/>
                      <a:ext cx="2190750" cy="152463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a:extLst/>
                  </pic:spPr>
                </pic:pic>
              </a:graphicData>
            </a:graphic>
            <wp14:sizeRelH relativeFrom="page">
              <wp14:pctWidth>0</wp14:pctWidth>
            </wp14:sizeRelH>
            <wp14:sizeRelV relativeFrom="page">
              <wp14:pctHeight>0</wp14:pctHeight>
            </wp14:sizeRelV>
          </wp:anchor>
        </w:drawing>
      </w:r>
    </w:p>
    <w:p w:rsidR="004978DA" w:rsidRPr="00E10C8E" w:rsidRDefault="0032411F" w:rsidP="00255DB7">
      <w:pPr>
        <w:spacing w:line="360" w:lineRule="auto"/>
        <w:jc w:val="both"/>
        <w:rPr>
          <w:b/>
        </w:rPr>
      </w:pPr>
      <w:r w:rsidRPr="00E10C8E">
        <w:rPr>
          <w:noProof/>
        </w:rPr>
        <mc:AlternateContent>
          <mc:Choice Requires="wps">
            <w:drawing>
              <wp:anchor distT="0" distB="0" distL="114300" distR="114300" simplePos="0" relativeHeight="251659264" behindDoc="0" locked="0" layoutInCell="1" allowOverlap="1">
                <wp:simplePos x="0" y="0"/>
                <wp:positionH relativeFrom="column">
                  <wp:posOffset>3856990</wp:posOffset>
                </wp:positionH>
                <wp:positionV relativeFrom="paragraph">
                  <wp:posOffset>178435</wp:posOffset>
                </wp:positionV>
                <wp:extent cx="1167130" cy="966470"/>
                <wp:effectExtent l="12700" t="20320" r="10795" b="13335"/>
                <wp:wrapNone/>
                <wp:docPr id="9" name="Forma libr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67130" cy="966470"/>
                        </a:xfrm>
                        <a:custGeom>
                          <a:avLst/>
                          <a:gdLst>
                            <a:gd name="T0" fmla="*/ 0 w 1167669"/>
                            <a:gd name="T1" fmla="*/ 828404 h 967027"/>
                            <a:gd name="T2" fmla="*/ 282741 w 1167669"/>
                            <a:gd name="T3" fmla="*/ 450362 h 967027"/>
                            <a:gd name="T4" fmla="*/ 364933 w 1167669"/>
                            <a:gd name="T5" fmla="*/ 345168 h 967027"/>
                            <a:gd name="T6" fmla="*/ 558907 w 1167669"/>
                            <a:gd name="T7" fmla="*/ 170940 h 967027"/>
                            <a:gd name="T8" fmla="*/ 917265 w 1167669"/>
                            <a:gd name="T9" fmla="*/ 0 h 967027"/>
                            <a:gd name="T10" fmla="*/ 1167130 w 1167669"/>
                            <a:gd name="T11" fmla="*/ 548982 h 967027"/>
                            <a:gd name="T12" fmla="*/ 772607 w 1167669"/>
                            <a:gd name="T13" fmla="*/ 854701 h 967027"/>
                            <a:gd name="T14" fmla="*/ 552332 w 1167669"/>
                            <a:gd name="T15" fmla="*/ 831691 h 967027"/>
                            <a:gd name="T16" fmla="*/ 394523 w 1167669"/>
                            <a:gd name="T17" fmla="*/ 854701 h 967027"/>
                            <a:gd name="T18" fmla="*/ 249865 w 1167669"/>
                            <a:gd name="T19" fmla="*/ 881000 h 967027"/>
                            <a:gd name="T20" fmla="*/ 65754 w 1167669"/>
                            <a:gd name="T21" fmla="*/ 966470 h 967027"/>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1167669" h="967027">
                              <a:moveTo>
                                <a:pt x="0" y="828881"/>
                              </a:moveTo>
                              <a:lnTo>
                                <a:pt x="282872" y="450622"/>
                              </a:lnTo>
                              <a:lnTo>
                                <a:pt x="365102" y="345367"/>
                              </a:lnTo>
                              <a:lnTo>
                                <a:pt x="559165" y="171039"/>
                              </a:lnTo>
                              <a:lnTo>
                                <a:pt x="917689" y="0"/>
                              </a:lnTo>
                              <a:lnTo>
                                <a:pt x="1167669" y="549298"/>
                              </a:lnTo>
                              <a:lnTo>
                                <a:pt x="772964" y="855194"/>
                              </a:lnTo>
                              <a:lnTo>
                                <a:pt x="552587" y="832170"/>
                              </a:lnTo>
                              <a:lnTo>
                                <a:pt x="394705" y="855194"/>
                              </a:lnTo>
                              <a:lnTo>
                                <a:pt x="249980" y="881508"/>
                              </a:lnTo>
                              <a:lnTo>
                                <a:pt x="65784" y="967027"/>
                              </a:lnTo>
                            </a:path>
                          </a:pathLst>
                        </a:custGeom>
                        <a:noFill/>
                        <a:ln w="635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3AB56EE0" id="Forma libre 33" o:spid="_x0000_s1026" style="position:absolute;margin-left:303.7pt;margin-top:14.05pt;width:91.9pt;height:76.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167669,967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" path="m,828881l282872,450622,365102,345367,559165,171039,917689,r249980,549298l772964,855194,552587,832170,394705,855194,249980,881508,65784,967027e" filled="f" strokeweight=".5pt">
                <v:stroke joinstyle="miter"/>
                <v:path arrowok="t" o:connecttype="custom" o:connectlocs="0,827927;282610,450103;364765,344969;558649,170842;916842,0;1166591,548666;772250,854209;552077,831212;394341,854209;249750,880493;65724,965913" o:connectangles="0,0,0,0,0,0,0,0,0,0,0"/>
              </v:shape>
            </w:pict>
          </mc:Fallback>
        </mc:AlternateContent>
      </w:r>
      <w:r w:rsidR="0069132A" w:rsidRPr="00E10C8E">
        <w:rPr>
          <w:b/>
        </w:rPr>
        <w:t>Perfil 4</w:t>
      </w:r>
    </w:p>
    <w:p w:rsidR="004978DA" w:rsidRDefault="004978DA" w:rsidP="00255DB7">
      <w:pPr>
        <w:spacing w:line="360" w:lineRule="auto"/>
        <w:jc w:val="both"/>
      </w:pPr>
      <w:r>
        <w:t>El Perfil 4 (P-4) se traza en la zona de la entrada a la parcela, donde no hay afección de los bancales creados y en el mapa de puntos se aprecia nuevamente la curva natural del terreno.</w:t>
      </w:r>
    </w:p>
    <w:p w:rsidR="004978DA" w:rsidRDefault="004978DA" w:rsidP="00255DB7">
      <w:pPr>
        <w:spacing w:line="360" w:lineRule="auto"/>
        <w:jc w:val="both"/>
      </w:pPr>
    </w:p>
    <w:p w:rsidR="004978DA" w:rsidRDefault="004978DA" w:rsidP="00255DB7">
      <w:pPr>
        <w:spacing w:line="360" w:lineRule="auto"/>
        <w:jc w:val="both"/>
      </w:pPr>
    </w:p>
    <w:p w:rsidR="004978DA" w:rsidRDefault="004978DA" w:rsidP="00255DB7">
      <w:pPr>
        <w:spacing w:line="360" w:lineRule="auto"/>
        <w:jc w:val="both"/>
      </w:pPr>
    </w:p>
    <w:p w:rsidR="004978DA" w:rsidRDefault="0032411F" w:rsidP="00F97C14">
      <w:pPr>
        <w:spacing w:after="0" w:line="240" w:lineRule="auto"/>
        <w:jc w:val="both"/>
      </w:pPr>
      <w:r>
        <w:rPr>
          <w:noProof/>
        </w:rPr>
        <w:lastRenderedPageBreak/>
        <w:drawing>
          <wp:inline distT="0" distB="0" distL="0" distR="0">
            <wp:extent cx="5400802" cy="2197862"/>
            <wp:effectExtent l="57150" t="57150" r="123825" b="107315"/>
            <wp:docPr id="5" name="Imagen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 name="P4.JPG"/>
                    <pic:cNvPicPr/>
                  </pic:nvPicPr>
                  <pic:blipFill>
                    <a:blip r:embed="rId19">
                      <a:extLst/>
                    </a:blip>
                    <a:stretch>
                      <a:fillRect/>
                    </a:stretch>
                  </pic:blipFill>
                  <pic:spPr>
                    <a:xfrm>
                      <a:off x="0" y="0"/>
                      <a:ext cx="5400675" cy="219773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978DA" w:rsidRPr="00266CD6" w:rsidRDefault="004978DA" w:rsidP="00266CD6">
      <w:pPr>
        <w:spacing w:line="360" w:lineRule="auto"/>
        <w:jc w:val="right"/>
        <w:rPr>
          <w:sz w:val="18"/>
          <w:szCs w:val="18"/>
        </w:rPr>
      </w:pPr>
      <w:r w:rsidRPr="00ED3F7A">
        <w:rPr>
          <w:sz w:val="18"/>
          <w:szCs w:val="18"/>
        </w:rPr>
        <w:t>Perfil del terreno LIDAR. Fuente GRAFCAN.</w:t>
      </w:r>
    </w:p>
    <w:p w:rsidR="00E8280C" w:rsidRDefault="00E8280C" w:rsidP="00E8280C">
      <w:pPr>
        <w:spacing w:line="360" w:lineRule="auto"/>
        <w:jc w:val="both"/>
      </w:pPr>
      <w:r>
        <w:t>L</w:t>
      </w:r>
      <w:r w:rsidRPr="00E312D4">
        <w:t>a capa superficial en la zo</w:t>
      </w:r>
      <w:r>
        <w:t>na de recuperación se realizará aportando terreno vegetal obtenido de los desmontes practicados en la parcela, teniendo en cuenta además que es más favorable realizar la reposición con terrenos de la zona, a incorporar terrenos de préstamo.</w:t>
      </w:r>
    </w:p>
    <w:p w:rsidR="00E8280C" w:rsidRPr="00E312D4" w:rsidRDefault="00E8280C" w:rsidP="00E8280C">
      <w:pPr>
        <w:spacing w:line="360" w:lineRule="auto"/>
        <w:jc w:val="both"/>
      </w:pPr>
      <w:r>
        <w:t xml:space="preserve">Cabe la circunstancia de que la parcela sufrió el incendio forestal </w:t>
      </w:r>
      <w:r w:rsidR="00E24325">
        <w:t>XXXXXXXX</w:t>
      </w:r>
      <w:r>
        <w:t xml:space="preserve">, por lo que la recuperación de la superficie seguirá su ritmo natural. </w:t>
      </w:r>
      <w:r w:rsidRPr="00E312D4">
        <w:t xml:space="preserve">Al introducir material de las mismas características se garantiza que la recuperación del terreno </w:t>
      </w:r>
      <w:r>
        <w:t>será homogénea.</w:t>
      </w:r>
    </w:p>
    <w:p w:rsidR="00E8280C" w:rsidRPr="00E312D4" w:rsidRDefault="00E8280C" w:rsidP="00E8280C">
      <w:pPr>
        <w:spacing w:line="360" w:lineRule="auto"/>
        <w:jc w:val="both"/>
      </w:pPr>
      <w:r w:rsidRPr="00E312D4">
        <w:t>Se considera no demoler el muro de mampostería situado al borde del camino</w:t>
      </w:r>
      <w:r>
        <w:t>, en el lindero Oeste</w:t>
      </w:r>
      <w:r w:rsidRPr="00E312D4">
        <w:t>, dado que se encuentran ejecutados con piedra del lugar y actúan como muros de contenció</w:t>
      </w:r>
      <w:r>
        <w:t xml:space="preserve">n de las tierras. No obstante, </w:t>
      </w:r>
      <w:r w:rsidRPr="00E312D4">
        <w:t>debido a la altura de 3</w:t>
      </w:r>
      <w:r w:rsidR="0001066E">
        <w:t>,8</w:t>
      </w:r>
      <w:r w:rsidRPr="00E312D4">
        <w:t xml:space="preserve"> metros de d</w:t>
      </w:r>
      <w:r>
        <w:t>icho muro, se tiene que proceder</w:t>
      </w:r>
      <w:r w:rsidRPr="00E312D4">
        <w:t xml:space="preserve"> a una reducción de su altura hasta llegar a la cota de 1</w:t>
      </w:r>
      <w:r>
        <w:t xml:space="preserve">,80 </w:t>
      </w:r>
      <w:r w:rsidRPr="00E312D4">
        <w:t>metros</w:t>
      </w:r>
      <w:r>
        <w:t xml:space="preserve"> en su punto más elevado</w:t>
      </w:r>
      <w:r w:rsidRPr="00E312D4">
        <w:t xml:space="preserve">, con el fin de integrarlo en la zona y realizar los taludes naturales con una pendiente adecuada para evitar desprendimientos a </w:t>
      </w:r>
      <w:r>
        <w:t>la vía y el colapso del mismo.</w:t>
      </w:r>
    </w:p>
    <w:p w:rsidR="00E8280C" w:rsidRDefault="00E8280C" w:rsidP="00E8280C">
      <w:pPr>
        <w:spacing w:line="360" w:lineRule="auto"/>
        <w:jc w:val="both"/>
      </w:pPr>
      <w:bookmarkStart w:id="24" w:name="_Toc488226762"/>
      <w:r>
        <w:t>Dada la superficie de suelo afectada, se considera la recuperación de la cubierta vegetal de forma natural como la más viable, dado que el éxito en la reintroducción de especies tan singulares puede, con toda probabilidad, verse comprometida. Asimismo, se realizarán seguimientos a efectos de comprobar la recuperación de la cubierta vegetal.</w:t>
      </w:r>
    </w:p>
    <w:p w:rsidR="004978DA" w:rsidRDefault="004978DA" w:rsidP="00194F0B">
      <w:pPr>
        <w:pStyle w:val="Ttulo2"/>
        <w:spacing w:after="240"/>
      </w:pPr>
      <w:bookmarkStart w:id="25" w:name="_Toc492804290"/>
      <w:r>
        <w:t>2.</w:t>
      </w:r>
      <w:r w:rsidRPr="00255DB7">
        <w:t>2. Descripción de la manera de realizarlo</w:t>
      </w:r>
      <w:bookmarkEnd w:id="24"/>
      <w:bookmarkEnd w:id="25"/>
    </w:p>
    <w:p w:rsidR="004978DA" w:rsidRDefault="004978DA" w:rsidP="00194F0B">
      <w:pPr>
        <w:pStyle w:val="Ttulo3"/>
        <w:spacing w:after="240"/>
      </w:pPr>
      <w:bookmarkStart w:id="26" w:name="_Toc492804291"/>
      <w:r>
        <w:t>2.2.1. Descripción del procedimiento de los trabajos:</w:t>
      </w:r>
      <w:bookmarkEnd w:id="26"/>
    </w:p>
    <w:p w:rsidR="00E24325" w:rsidRPr="003467F4" w:rsidRDefault="00E24325" w:rsidP="00E24325">
      <w:pPr>
        <w:rPr>
          <w:i/>
          <w:color w:val="4472C4" w:themeColor="accent5"/>
          <w:lang w:eastAsia="en-US"/>
        </w:rPr>
      </w:pPr>
      <w:r w:rsidRPr="003467F4">
        <w:rPr>
          <w:i/>
          <w:color w:val="4472C4" w:themeColor="accent5"/>
          <w:lang w:eastAsia="en-US"/>
        </w:rPr>
        <w:t>Explicar el procedimiento elegido para la realización de los trabajos, incluyendo la información complementaria que facilite la comprensión de la ejecución, así como perfiles topográficos, detalles, etc.</w:t>
      </w:r>
    </w:p>
    <w:p w:rsidR="00E24325" w:rsidRPr="003467F4" w:rsidRDefault="00E24325" w:rsidP="00E24325">
      <w:pPr>
        <w:rPr>
          <w:color w:val="4472C4" w:themeColor="accent5"/>
          <w:u w:val="single"/>
          <w:lang w:eastAsia="en-US"/>
        </w:rPr>
      </w:pPr>
      <w:r w:rsidRPr="003467F4">
        <w:rPr>
          <w:color w:val="4472C4" w:themeColor="accent5"/>
          <w:u w:val="single"/>
          <w:lang w:eastAsia="en-US"/>
        </w:rPr>
        <w:lastRenderedPageBreak/>
        <w:t>Ejemplo:</w:t>
      </w:r>
    </w:p>
    <w:p w:rsidR="00E8280C" w:rsidRDefault="00E8280C" w:rsidP="00E8280C">
      <w:pPr>
        <w:spacing w:line="360" w:lineRule="auto"/>
        <w:jc w:val="both"/>
        <w:rPr>
          <w:lang w:eastAsia="en-US"/>
        </w:rPr>
      </w:pPr>
      <w:r>
        <w:rPr>
          <w:lang w:eastAsia="en-US"/>
        </w:rPr>
        <w:t>En los siguientes perfiles se muestra cómo se restablece el terreno con la formación de bancales mediante el relleno y desmonte de las distintas zonas de la parcela. También quedan representados los muros que se dejarán como parte del relleno y que además contribuyen a la contención del terreno, así como el muro central que se eliminara en su totalidad. Así mismo, el muro situado en el lindero Oeste, en el borde del camino se reducirá su altura, ya que provoca un impacto visual en el lugar, acotando su altura en 1,80 metros en su parte más alta.</w:t>
      </w:r>
    </w:p>
    <w:p w:rsidR="00E8280C" w:rsidRDefault="00E8280C" w:rsidP="00E8280C">
      <w:pPr>
        <w:spacing w:line="360" w:lineRule="auto"/>
        <w:jc w:val="both"/>
        <w:rPr>
          <w:lang w:eastAsia="en-US"/>
        </w:rPr>
      </w:pPr>
      <w:r>
        <w:rPr>
          <w:lang w:eastAsia="en-US"/>
        </w:rPr>
        <w:t xml:space="preserve">Se prevé que los trabajos se realizarán desde la cota más alta hasta llegar al borde de la carretera, y desde el fondo de la parcela hasta la entrada de la misma. Para ello se usará una </w:t>
      </w:r>
      <w:proofErr w:type="spellStart"/>
      <w:r w:rsidR="0001066E">
        <w:rPr>
          <w:lang w:eastAsia="en-US"/>
        </w:rPr>
        <w:t>retropala</w:t>
      </w:r>
      <w:proofErr w:type="spellEnd"/>
      <w:r>
        <w:rPr>
          <w:lang w:eastAsia="en-US"/>
        </w:rPr>
        <w:t xml:space="preserve"> que portará las tierras hasta el lugar de situación y los operarios harán labores de apoyo con medios manuales. </w:t>
      </w:r>
    </w:p>
    <w:p w:rsidR="004978DA" w:rsidRPr="00840B9D" w:rsidRDefault="003467F4" w:rsidP="00BF30E5">
      <w:pPr>
        <w:spacing w:line="360" w:lineRule="auto"/>
        <w:rPr>
          <w:b/>
          <w:lang w:eastAsia="en-US"/>
        </w:rPr>
      </w:pPr>
      <w:r>
        <w:rPr>
          <w:b/>
          <w:lang w:eastAsia="en-US"/>
        </w:rPr>
        <w:t>Perfil 3</w:t>
      </w:r>
    </w:p>
    <w:p w:rsidR="004978DA" w:rsidRDefault="0032411F" w:rsidP="000C6942">
      <w:pPr>
        <w:spacing w:after="0" w:line="240" w:lineRule="auto"/>
        <w:jc w:val="center"/>
        <w:rPr>
          <w:lang w:eastAsia="en-US"/>
        </w:rPr>
      </w:pPr>
      <w:r>
        <w:rPr>
          <w:noProof/>
        </w:rPr>
        <w:drawing>
          <wp:inline distT="0" distB="0" distL="0" distR="0">
            <wp:extent cx="5179314" cy="3129812"/>
            <wp:effectExtent l="57150" t="57150" r="116840" b="109220"/>
            <wp:docPr id="6" name="Imagen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79060" cy="312928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978DA" w:rsidRDefault="00E10C8E" w:rsidP="000C6942">
      <w:pPr>
        <w:spacing w:line="360" w:lineRule="auto"/>
        <w:jc w:val="right"/>
        <w:rPr>
          <w:lang w:eastAsia="en-US"/>
        </w:rPr>
      </w:pPr>
      <w:r>
        <w:rPr>
          <w:lang w:eastAsia="en-US"/>
        </w:rPr>
        <w:t xml:space="preserve">Perfil 3 (P-3) </w:t>
      </w:r>
    </w:p>
    <w:p w:rsidR="00E10C8E" w:rsidRDefault="00E10C8E" w:rsidP="00BF30E5">
      <w:pPr>
        <w:spacing w:line="360" w:lineRule="auto"/>
        <w:rPr>
          <w:b/>
          <w:lang w:eastAsia="en-US"/>
        </w:rPr>
      </w:pPr>
    </w:p>
    <w:p w:rsidR="00E10C8E" w:rsidRDefault="00E10C8E" w:rsidP="00BF30E5">
      <w:pPr>
        <w:spacing w:line="360" w:lineRule="auto"/>
        <w:rPr>
          <w:b/>
          <w:lang w:eastAsia="en-US"/>
        </w:rPr>
      </w:pPr>
    </w:p>
    <w:p w:rsidR="00E10C8E" w:rsidRDefault="00E10C8E" w:rsidP="00BF30E5">
      <w:pPr>
        <w:spacing w:line="360" w:lineRule="auto"/>
        <w:rPr>
          <w:b/>
          <w:lang w:eastAsia="en-US"/>
        </w:rPr>
      </w:pPr>
    </w:p>
    <w:p w:rsidR="00E10C8E" w:rsidRDefault="00E10C8E" w:rsidP="00BF30E5">
      <w:pPr>
        <w:spacing w:line="360" w:lineRule="auto"/>
        <w:rPr>
          <w:b/>
          <w:lang w:eastAsia="en-US"/>
        </w:rPr>
      </w:pPr>
    </w:p>
    <w:p w:rsidR="00E10C8E" w:rsidRDefault="00E10C8E" w:rsidP="00BF30E5">
      <w:pPr>
        <w:spacing w:line="360" w:lineRule="auto"/>
        <w:rPr>
          <w:b/>
          <w:lang w:eastAsia="en-US"/>
        </w:rPr>
      </w:pPr>
    </w:p>
    <w:p w:rsidR="003467F4" w:rsidRDefault="003467F4" w:rsidP="00BF30E5">
      <w:pPr>
        <w:spacing w:line="360" w:lineRule="auto"/>
        <w:rPr>
          <w:b/>
          <w:lang w:eastAsia="en-US"/>
        </w:rPr>
      </w:pPr>
    </w:p>
    <w:p w:rsidR="004978DA" w:rsidRPr="00840B9D" w:rsidRDefault="003467F4" w:rsidP="00BF30E5">
      <w:pPr>
        <w:spacing w:line="360" w:lineRule="auto"/>
        <w:rPr>
          <w:b/>
          <w:lang w:eastAsia="en-US"/>
        </w:rPr>
      </w:pPr>
      <w:r>
        <w:rPr>
          <w:b/>
          <w:lang w:eastAsia="en-US"/>
        </w:rPr>
        <w:t>Perfil 4</w:t>
      </w:r>
    </w:p>
    <w:p w:rsidR="004978DA" w:rsidRDefault="0032411F" w:rsidP="000C6942">
      <w:pPr>
        <w:spacing w:after="0" w:line="240" w:lineRule="auto"/>
        <w:jc w:val="center"/>
        <w:rPr>
          <w:lang w:eastAsia="en-US"/>
        </w:rPr>
      </w:pPr>
      <w:r>
        <w:rPr>
          <w:noProof/>
        </w:rPr>
        <w:drawing>
          <wp:inline distT="0" distB="0" distL="0" distR="0">
            <wp:extent cx="5162931" cy="3084229"/>
            <wp:effectExtent l="57150" t="57150" r="114300" b="116205"/>
            <wp:docPr id="7" name="Imagen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162550" cy="308419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4978DA" w:rsidRDefault="00E10C8E" w:rsidP="000C6942">
      <w:pPr>
        <w:spacing w:line="360" w:lineRule="auto"/>
        <w:jc w:val="right"/>
        <w:rPr>
          <w:lang w:eastAsia="en-US"/>
        </w:rPr>
      </w:pPr>
      <w:r>
        <w:rPr>
          <w:lang w:eastAsia="en-US"/>
        </w:rPr>
        <w:t>Perfil 4 (P-4)</w:t>
      </w:r>
    </w:p>
    <w:p w:rsidR="004978DA" w:rsidRDefault="004978DA" w:rsidP="00BC5101">
      <w:pPr>
        <w:spacing w:line="360" w:lineRule="auto"/>
        <w:jc w:val="both"/>
        <w:rPr>
          <w:lang w:eastAsia="en-US"/>
        </w:rPr>
      </w:pPr>
      <w:r>
        <w:rPr>
          <w:lang w:eastAsia="en-US"/>
        </w:rPr>
        <w:t>Leyenda de simbología de los perfiles.</w:t>
      </w:r>
    </w:p>
    <w:p w:rsidR="004978DA" w:rsidRDefault="0032411F" w:rsidP="002B422F">
      <w:pPr>
        <w:spacing w:line="360" w:lineRule="auto"/>
        <w:jc w:val="center"/>
        <w:rPr>
          <w:lang w:eastAsia="en-US"/>
        </w:rPr>
      </w:pPr>
      <w:r>
        <w:rPr>
          <w:noProof/>
        </w:rPr>
        <w:drawing>
          <wp:inline distT="0" distB="0" distL="0" distR="0">
            <wp:extent cx="4202049" cy="1427988"/>
            <wp:effectExtent l="57150" t="57150" r="122555" b="115570"/>
            <wp:docPr id="8" name="Imagen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01795" cy="1427480"/>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69132A" w:rsidRDefault="0069132A" w:rsidP="00194F0B">
      <w:pPr>
        <w:pStyle w:val="Ttulo3"/>
        <w:spacing w:after="240"/>
      </w:pPr>
      <w:bookmarkStart w:id="27" w:name="_Toc492804292"/>
      <w:r>
        <w:t xml:space="preserve">2.2.2. </w:t>
      </w:r>
      <w:r w:rsidR="0001066E">
        <w:t>Cálculos y detalle de la reposición del terreno</w:t>
      </w:r>
      <w:bookmarkEnd w:id="27"/>
    </w:p>
    <w:p w:rsidR="00E10C8E" w:rsidRDefault="00E10C8E" w:rsidP="00E10C8E">
      <w:pPr>
        <w:pStyle w:val="Ttulo4"/>
        <w:spacing w:after="240"/>
        <w:rPr>
          <w:lang w:eastAsia="en-US"/>
        </w:rPr>
      </w:pPr>
      <w:r>
        <w:rPr>
          <w:lang w:eastAsia="en-US"/>
        </w:rPr>
        <w:t>2</w:t>
      </w:r>
      <w:r w:rsidR="0001066E">
        <w:rPr>
          <w:rStyle w:val="Ttulo4Car"/>
        </w:rPr>
        <w:t>.2.2.1. Cá</w:t>
      </w:r>
      <w:r w:rsidRPr="00090359">
        <w:rPr>
          <w:rStyle w:val="Ttulo4Car"/>
        </w:rPr>
        <w:t>lculo de movimiento de tierras</w:t>
      </w:r>
      <w:r>
        <w:rPr>
          <w:lang w:eastAsia="en-US"/>
        </w:rPr>
        <w:t xml:space="preserve"> </w:t>
      </w:r>
    </w:p>
    <w:p w:rsidR="00E10C8E" w:rsidRDefault="00E10C8E" w:rsidP="00E10C8E">
      <w:pPr>
        <w:rPr>
          <w:i/>
          <w:color w:val="5B9BD5" w:themeColor="accent1"/>
          <w:lang w:eastAsia="en-US"/>
        </w:rPr>
      </w:pPr>
      <w:r w:rsidRPr="00E10C8E">
        <w:rPr>
          <w:i/>
          <w:color w:val="5B9BD5" w:themeColor="accent1"/>
          <w:lang w:eastAsia="en-US"/>
        </w:rPr>
        <w:t>Indicar el cálculo de volumen de tierra realizado para la reposición</w:t>
      </w:r>
      <w:r>
        <w:rPr>
          <w:i/>
          <w:color w:val="5B9BD5" w:themeColor="accent1"/>
          <w:lang w:eastAsia="en-US"/>
        </w:rPr>
        <w:t xml:space="preserve"> del terreno.</w:t>
      </w:r>
    </w:p>
    <w:p w:rsidR="00E10C8E" w:rsidRPr="00E10C8E" w:rsidRDefault="00E10C8E" w:rsidP="00E10C8E">
      <w:pPr>
        <w:rPr>
          <w:i/>
          <w:color w:val="5B9BD5" w:themeColor="accent1"/>
          <w:u w:val="single"/>
          <w:lang w:eastAsia="en-US"/>
        </w:rPr>
      </w:pPr>
      <w:r w:rsidRPr="00E10C8E">
        <w:rPr>
          <w:i/>
          <w:color w:val="5B9BD5" w:themeColor="accent1"/>
          <w:u w:val="single"/>
          <w:lang w:eastAsia="en-US"/>
        </w:rPr>
        <w:t>Ejemplo:</w:t>
      </w:r>
    </w:p>
    <w:p w:rsidR="00E10C8E" w:rsidRPr="006A1B8C" w:rsidRDefault="00E10C8E" w:rsidP="00E10C8E">
      <w:pPr>
        <w:spacing w:line="360" w:lineRule="auto"/>
        <w:jc w:val="both"/>
        <w:rPr>
          <w:b/>
        </w:rPr>
      </w:pPr>
      <w:r w:rsidRPr="006A1B8C">
        <w:rPr>
          <w:b/>
        </w:rPr>
        <w:t>PERFIL 3 (ancho 15m)</w:t>
      </w:r>
    </w:p>
    <w:p w:rsidR="00E10C8E" w:rsidRPr="006A1B8C" w:rsidRDefault="00E10C8E" w:rsidP="00E10C8E">
      <w:pPr>
        <w:spacing w:line="360" w:lineRule="auto"/>
        <w:jc w:val="both"/>
        <w:rPr>
          <w:b/>
        </w:rPr>
      </w:pPr>
      <w:r w:rsidRPr="006A1B8C">
        <w:rPr>
          <w:b/>
        </w:rPr>
        <w:t>Volumen desmonte (</w:t>
      </w:r>
      <w:r>
        <w:rPr>
          <w:b/>
        </w:rPr>
        <w:t xml:space="preserve">formado por </w:t>
      </w:r>
      <w:r w:rsidRPr="006A1B8C">
        <w:rPr>
          <w:b/>
        </w:rPr>
        <w:t>terreno vegetal):</w:t>
      </w:r>
    </w:p>
    <w:p w:rsidR="00E10C8E" w:rsidRDefault="00E10C8E" w:rsidP="00E10C8E">
      <w:pPr>
        <w:spacing w:line="360" w:lineRule="auto"/>
        <w:jc w:val="both"/>
      </w:pPr>
      <w:r>
        <w:lastRenderedPageBreak/>
        <w:t>Debido a que el terreno vegetal no se va a compactar mecánicamente, se ha decidido no aplicar coeficiente de esponjamiento y compactación, suponiendo que prácticamente el terreno ocupará en el relleno el mismo volumen natural que ocupa previo al desmonte.</w:t>
      </w:r>
    </w:p>
    <w:p w:rsidR="00E10C8E" w:rsidRPr="00090359" w:rsidRDefault="00E10C8E" w:rsidP="00E10C8E">
      <w:pPr>
        <w:spacing w:line="360" w:lineRule="auto"/>
        <w:ind w:firstLine="708"/>
        <w:jc w:val="both"/>
        <w:rPr>
          <w:vertAlign w:val="superscript"/>
        </w:rPr>
      </w:pPr>
      <w:r>
        <w:t>V. Desmonte = (4,424m</w:t>
      </w:r>
      <w:r>
        <w:rPr>
          <w:vertAlign w:val="superscript"/>
        </w:rPr>
        <w:t>2</w:t>
      </w:r>
      <w:r>
        <w:t xml:space="preserve"> + 4,464m</w:t>
      </w:r>
      <w:r>
        <w:rPr>
          <w:vertAlign w:val="superscript"/>
        </w:rPr>
        <w:t>2</w:t>
      </w:r>
      <w:r>
        <w:t>) x 15m = 133,32m</w:t>
      </w:r>
      <w:r>
        <w:rPr>
          <w:vertAlign w:val="superscript"/>
        </w:rPr>
        <w:t>3</w:t>
      </w:r>
    </w:p>
    <w:p w:rsidR="00E10C8E" w:rsidRPr="006A1B8C" w:rsidRDefault="00E10C8E" w:rsidP="00E10C8E">
      <w:pPr>
        <w:spacing w:line="360" w:lineRule="auto"/>
        <w:jc w:val="both"/>
        <w:rPr>
          <w:b/>
        </w:rPr>
      </w:pPr>
      <w:r w:rsidRPr="006A1B8C">
        <w:rPr>
          <w:b/>
        </w:rPr>
        <w:t>Volumen terraplén (</w:t>
      </w:r>
      <w:r>
        <w:rPr>
          <w:b/>
        </w:rPr>
        <w:t xml:space="preserve">formado por capa de </w:t>
      </w:r>
      <w:r w:rsidRPr="006A1B8C">
        <w:rPr>
          <w:b/>
        </w:rPr>
        <w:t>material inerte + capa superficial de terreno vegetal):</w:t>
      </w:r>
    </w:p>
    <w:p w:rsidR="00E10C8E" w:rsidRDefault="00E10C8E" w:rsidP="00E10C8E">
      <w:pPr>
        <w:spacing w:line="360" w:lineRule="auto"/>
        <w:jc w:val="both"/>
      </w:pPr>
      <w:r>
        <w:t>Volumen necesario de material para el terraplenado.</w:t>
      </w:r>
    </w:p>
    <w:p w:rsidR="00E10C8E" w:rsidRPr="00090359" w:rsidRDefault="00E10C8E" w:rsidP="00E10C8E">
      <w:pPr>
        <w:spacing w:line="360" w:lineRule="auto"/>
        <w:ind w:firstLine="708"/>
        <w:jc w:val="both"/>
        <w:rPr>
          <w:vertAlign w:val="superscript"/>
        </w:rPr>
      </w:pPr>
      <w:r>
        <w:t>V. Terraplén = (3,485m</w:t>
      </w:r>
      <w:r>
        <w:rPr>
          <w:vertAlign w:val="superscript"/>
        </w:rPr>
        <w:t>2</w:t>
      </w:r>
      <w:r>
        <w:t xml:space="preserve"> + 16,043m</w:t>
      </w:r>
      <w:r>
        <w:rPr>
          <w:vertAlign w:val="superscript"/>
        </w:rPr>
        <w:t>2</w:t>
      </w:r>
      <w:r>
        <w:t>) x 15m = 292,92m</w:t>
      </w:r>
      <w:r>
        <w:rPr>
          <w:vertAlign w:val="superscript"/>
        </w:rPr>
        <w:t>3</w:t>
      </w:r>
    </w:p>
    <w:p w:rsidR="00E10C8E" w:rsidRDefault="00E10C8E" w:rsidP="00E10C8E">
      <w:pPr>
        <w:spacing w:line="360" w:lineRule="auto"/>
        <w:jc w:val="both"/>
      </w:pPr>
      <w:r>
        <w:t>El anterior volumen se divide en:</w:t>
      </w:r>
    </w:p>
    <w:p w:rsidR="00E10C8E" w:rsidRPr="00090359" w:rsidRDefault="00E10C8E" w:rsidP="00E10C8E">
      <w:pPr>
        <w:spacing w:line="360" w:lineRule="auto"/>
        <w:ind w:firstLine="708"/>
        <w:jc w:val="both"/>
        <w:rPr>
          <w:vertAlign w:val="superscript"/>
        </w:rPr>
      </w:pPr>
      <w:r>
        <w:t>V. de capa superficial de terreno vegetal = (1,855m</w:t>
      </w:r>
      <w:r>
        <w:rPr>
          <w:vertAlign w:val="superscript"/>
        </w:rPr>
        <w:t>2</w:t>
      </w:r>
      <w:r>
        <w:t xml:space="preserve"> + 4,593m</w:t>
      </w:r>
      <w:r>
        <w:rPr>
          <w:vertAlign w:val="superscript"/>
        </w:rPr>
        <w:t>2</w:t>
      </w:r>
      <w:r>
        <w:t>) x 15m = 96,72m</w:t>
      </w:r>
      <w:r>
        <w:rPr>
          <w:vertAlign w:val="superscript"/>
        </w:rPr>
        <w:t>3</w:t>
      </w:r>
    </w:p>
    <w:p w:rsidR="00E10C8E" w:rsidRPr="00090359" w:rsidRDefault="00E10C8E" w:rsidP="00E10C8E">
      <w:pPr>
        <w:spacing w:line="360" w:lineRule="auto"/>
        <w:ind w:firstLine="708"/>
        <w:jc w:val="both"/>
        <w:rPr>
          <w:vertAlign w:val="superscript"/>
        </w:rPr>
      </w:pPr>
      <w:r>
        <w:t xml:space="preserve"> V. de relleno material inerte = 292,92m</w:t>
      </w:r>
      <w:r>
        <w:rPr>
          <w:vertAlign w:val="superscript"/>
        </w:rPr>
        <w:t>3</w:t>
      </w:r>
      <w:r>
        <w:t xml:space="preserve"> – 96,72m</w:t>
      </w:r>
      <w:r>
        <w:rPr>
          <w:vertAlign w:val="superscript"/>
        </w:rPr>
        <w:t>3</w:t>
      </w:r>
      <w:r>
        <w:t xml:space="preserve"> = 196,20m</w:t>
      </w:r>
      <w:r>
        <w:rPr>
          <w:vertAlign w:val="superscript"/>
        </w:rPr>
        <w:t>3</w:t>
      </w:r>
    </w:p>
    <w:p w:rsidR="00E10C8E" w:rsidRPr="006A1B8C" w:rsidRDefault="00E10C8E" w:rsidP="00E10C8E">
      <w:pPr>
        <w:spacing w:line="360" w:lineRule="auto"/>
        <w:jc w:val="both"/>
        <w:rPr>
          <w:b/>
        </w:rPr>
      </w:pPr>
      <w:r w:rsidRPr="006A1B8C">
        <w:rPr>
          <w:b/>
        </w:rPr>
        <w:t>PERFIL</w:t>
      </w:r>
      <w:r>
        <w:rPr>
          <w:b/>
        </w:rPr>
        <w:t xml:space="preserve"> 4</w:t>
      </w:r>
      <w:r w:rsidRPr="006A1B8C">
        <w:rPr>
          <w:b/>
        </w:rPr>
        <w:t xml:space="preserve"> (ancho 15m)</w:t>
      </w:r>
    </w:p>
    <w:p w:rsidR="00E10C8E" w:rsidRPr="006A1B8C" w:rsidRDefault="00E10C8E" w:rsidP="00E10C8E">
      <w:pPr>
        <w:spacing w:line="360" w:lineRule="auto"/>
        <w:jc w:val="both"/>
        <w:rPr>
          <w:b/>
        </w:rPr>
      </w:pPr>
      <w:r w:rsidRPr="006A1B8C">
        <w:rPr>
          <w:b/>
        </w:rPr>
        <w:t>Volumen desmonte (</w:t>
      </w:r>
      <w:r>
        <w:rPr>
          <w:b/>
        </w:rPr>
        <w:t xml:space="preserve">formado por </w:t>
      </w:r>
      <w:r w:rsidRPr="006A1B8C">
        <w:rPr>
          <w:b/>
        </w:rPr>
        <w:t>terreno vegetal):</w:t>
      </w:r>
    </w:p>
    <w:p w:rsidR="00E10C8E" w:rsidRDefault="00E10C8E" w:rsidP="00E10C8E">
      <w:pPr>
        <w:spacing w:line="360" w:lineRule="auto"/>
        <w:jc w:val="both"/>
      </w:pPr>
      <w:r>
        <w:t>Debido a que el terreno vegetal no se va a compactar mecánicamente, se ha decidido no aplicar coeficiente de esponjamiento y compactación, suponiendo que prácticamente el terreno ocupará en el relleno el mismo volumen natural que ocupa previo al desmonte.</w:t>
      </w:r>
    </w:p>
    <w:p w:rsidR="00E10C8E" w:rsidRPr="00090359" w:rsidRDefault="00E10C8E" w:rsidP="00E10C8E">
      <w:pPr>
        <w:spacing w:line="360" w:lineRule="auto"/>
        <w:ind w:firstLine="708"/>
        <w:jc w:val="both"/>
        <w:rPr>
          <w:vertAlign w:val="superscript"/>
        </w:rPr>
      </w:pPr>
      <w:r>
        <w:t>V. Desmonte = 0,978m</w:t>
      </w:r>
      <w:r>
        <w:rPr>
          <w:vertAlign w:val="superscript"/>
        </w:rPr>
        <w:t>2</w:t>
      </w:r>
      <w:r>
        <w:t xml:space="preserve"> x 15m = 14,67m</w:t>
      </w:r>
      <w:r>
        <w:rPr>
          <w:vertAlign w:val="superscript"/>
        </w:rPr>
        <w:t>3</w:t>
      </w:r>
    </w:p>
    <w:p w:rsidR="00E10C8E" w:rsidRPr="006A1B8C" w:rsidRDefault="00E10C8E" w:rsidP="00E10C8E">
      <w:pPr>
        <w:spacing w:line="360" w:lineRule="auto"/>
        <w:jc w:val="both"/>
        <w:rPr>
          <w:b/>
        </w:rPr>
      </w:pPr>
      <w:r w:rsidRPr="006A1B8C">
        <w:rPr>
          <w:b/>
        </w:rPr>
        <w:t>Volumen terraplén (</w:t>
      </w:r>
      <w:r>
        <w:rPr>
          <w:b/>
        </w:rPr>
        <w:t xml:space="preserve">formado por capa de </w:t>
      </w:r>
      <w:r w:rsidRPr="006A1B8C">
        <w:rPr>
          <w:b/>
        </w:rPr>
        <w:t>material inerte + capa superficial de terreno vegetal):</w:t>
      </w:r>
    </w:p>
    <w:p w:rsidR="00E10C8E" w:rsidRDefault="00E10C8E" w:rsidP="00E10C8E">
      <w:pPr>
        <w:spacing w:line="360" w:lineRule="auto"/>
        <w:jc w:val="both"/>
      </w:pPr>
      <w:r>
        <w:t>Volumen necesario de material para el terraplenado.</w:t>
      </w:r>
    </w:p>
    <w:p w:rsidR="00E10C8E" w:rsidRPr="00090359" w:rsidRDefault="00E10C8E" w:rsidP="00E10C8E">
      <w:pPr>
        <w:spacing w:line="360" w:lineRule="auto"/>
        <w:ind w:firstLine="708"/>
        <w:jc w:val="both"/>
        <w:rPr>
          <w:vertAlign w:val="superscript"/>
        </w:rPr>
      </w:pPr>
      <w:r>
        <w:t>V. Terraplén = 4,021m</w:t>
      </w:r>
      <w:r>
        <w:rPr>
          <w:vertAlign w:val="superscript"/>
        </w:rPr>
        <w:t>2</w:t>
      </w:r>
      <w:r>
        <w:t xml:space="preserve"> x 15m = 60,32m</w:t>
      </w:r>
      <w:r>
        <w:rPr>
          <w:vertAlign w:val="superscript"/>
        </w:rPr>
        <w:t>3</w:t>
      </w:r>
    </w:p>
    <w:p w:rsidR="00E10C8E" w:rsidRDefault="00E10C8E" w:rsidP="00E10C8E">
      <w:pPr>
        <w:spacing w:line="360" w:lineRule="auto"/>
        <w:jc w:val="both"/>
      </w:pPr>
      <w:r>
        <w:t>El anterior volumen se divide en:</w:t>
      </w:r>
    </w:p>
    <w:p w:rsidR="00E10C8E" w:rsidRPr="00090359" w:rsidRDefault="00E10C8E" w:rsidP="00E10C8E">
      <w:pPr>
        <w:spacing w:line="360" w:lineRule="auto"/>
        <w:ind w:firstLine="708"/>
        <w:jc w:val="both"/>
        <w:rPr>
          <w:vertAlign w:val="superscript"/>
        </w:rPr>
      </w:pPr>
      <w:r>
        <w:t>V. de capa superficial de terreno vegetal = 2,082m</w:t>
      </w:r>
      <w:r>
        <w:rPr>
          <w:vertAlign w:val="superscript"/>
        </w:rPr>
        <w:t>2</w:t>
      </w:r>
      <w:r>
        <w:t xml:space="preserve"> x 15m = 31,23m</w:t>
      </w:r>
      <w:r>
        <w:rPr>
          <w:vertAlign w:val="superscript"/>
        </w:rPr>
        <w:t>3</w:t>
      </w:r>
    </w:p>
    <w:p w:rsidR="00E10C8E" w:rsidRPr="00090359" w:rsidRDefault="00E10C8E" w:rsidP="00E10C8E">
      <w:pPr>
        <w:spacing w:line="360" w:lineRule="auto"/>
        <w:ind w:firstLine="708"/>
        <w:jc w:val="both"/>
        <w:rPr>
          <w:vertAlign w:val="superscript"/>
        </w:rPr>
      </w:pPr>
      <w:r>
        <w:t xml:space="preserve"> V. de relleno material inerte = 60,32m</w:t>
      </w:r>
      <w:r>
        <w:rPr>
          <w:vertAlign w:val="superscript"/>
        </w:rPr>
        <w:t>3</w:t>
      </w:r>
      <w:r>
        <w:t xml:space="preserve"> – 31,23m</w:t>
      </w:r>
      <w:r>
        <w:rPr>
          <w:vertAlign w:val="superscript"/>
        </w:rPr>
        <w:t>3</w:t>
      </w:r>
      <w:r>
        <w:t xml:space="preserve"> = 29,09m</w:t>
      </w:r>
      <w:r>
        <w:rPr>
          <w:vertAlign w:val="superscript"/>
        </w:rPr>
        <w:t>3</w:t>
      </w:r>
    </w:p>
    <w:p w:rsidR="00E10C8E" w:rsidRPr="005B00D5" w:rsidRDefault="00E10C8E" w:rsidP="00E10C8E">
      <w:pPr>
        <w:spacing w:line="360" w:lineRule="auto"/>
        <w:jc w:val="both"/>
        <w:rPr>
          <w:b/>
        </w:rPr>
      </w:pPr>
      <w:r w:rsidRPr="005B00D5">
        <w:rPr>
          <w:b/>
        </w:rPr>
        <w:t>VOLUMEN</w:t>
      </w:r>
      <w:r>
        <w:rPr>
          <w:b/>
        </w:rPr>
        <w:t xml:space="preserve"> DE MATERIAL INERTE DISPONIBLE PARA</w:t>
      </w:r>
      <w:r w:rsidRPr="005B00D5">
        <w:rPr>
          <w:b/>
        </w:rPr>
        <w:t xml:space="preserve"> EL RELLENO</w:t>
      </w:r>
    </w:p>
    <w:p w:rsidR="00E10C8E" w:rsidRDefault="00E10C8E" w:rsidP="00E10C8E">
      <w:pPr>
        <w:spacing w:line="360" w:lineRule="auto"/>
        <w:jc w:val="both"/>
      </w:pPr>
      <w:r>
        <w:t>Debido a que no se va a compactar el relleno mecánicamente, se ha optado por no aplicar coeficiente de compactación y compensarlo aplicando un bajo coeficiente de esponjamiento para los materiales inertes de 1,10.</w:t>
      </w:r>
    </w:p>
    <w:p w:rsidR="00E10C8E" w:rsidRPr="004D609A" w:rsidRDefault="00E10C8E" w:rsidP="00E10C8E">
      <w:pPr>
        <w:spacing w:line="360" w:lineRule="auto"/>
        <w:jc w:val="both"/>
        <w:rPr>
          <w:b/>
        </w:rPr>
      </w:pPr>
      <w:r w:rsidRPr="004D609A">
        <w:rPr>
          <w:b/>
        </w:rPr>
        <w:lastRenderedPageBreak/>
        <w:t>Muros de mampostería:</w:t>
      </w:r>
    </w:p>
    <w:p w:rsidR="00E10C8E" w:rsidRPr="00090359" w:rsidRDefault="00E10C8E" w:rsidP="00E10C8E">
      <w:pPr>
        <w:spacing w:line="360" w:lineRule="auto"/>
        <w:ind w:firstLine="708"/>
        <w:jc w:val="both"/>
        <w:rPr>
          <w:vertAlign w:val="superscript"/>
        </w:rPr>
      </w:pPr>
      <w:r>
        <w:t>Muro inferior = 1,80m x 0,70m x 37,44m = 47,174m</w:t>
      </w:r>
      <w:r>
        <w:rPr>
          <w:vertAlign w:val="superscript"/>
        </w:rPr>
        <w:t>3</w:t>
      </w:r>
    </w:p>
    <w:p w:rsidR="00E10C8E" w:rsidRDefault="00E10C8E" w:rsidP="00E10C8E">
      <w:pPr>
        <w:spacing w:line="360" w:lineRule="auto"/>
        <w:ind w:firstLine="708"/>
        <w:jc w:val="both"/>
      </w:pPr>
      <w:r>
        <w:t>Muro central = 4,00m x 0,70m x 14,18 = 39,704m</w:t>
      </w:r>
      <w:r>
        <w:rPr>
          <w:vertAlign w:val="superscript"/>
        </w:rPr>
        <w:t>3</w:t>
      </w:r>
      <w:r>
        <w:t xml:space="preserve"> </w:t>
      </w:r>
    </w:p>
    <w:p w:rsidR="00E10C8E" w:rsidRPr="00090359" w:rsidRDefault="00E10C8E" w:rsidP="00E10C8E">
      <w:pPr>
        <w:spacing w:line="360" w:lineRule="auto"/>
        <w:ind w:firstLine="708"/>
        <w:jc w:val="both"/>
        <w:rPr>
          <w:vertAlign w:val="superscript"/>
        </w:rPr>
      </w:pPr>
      <w:r>
        <w:t>Muro superior = 1,654m x 0,70m x 34,62m = 40,083m</w:t>
      </w:r>
      <w:r>
        <w:rPr>
          <w:vertAlign w:val="superscript"/>
        </w:rPr>
        <w:t>3</w:t>
      </w:r>
    </w:p>
    <w:p w:rsidR="00E10C8E" w:rsidRPr="00090359" w:rsidRDefault="00E10C8E" w:rsidP="00E10C8E">
      <w:pPr>
        <w:spacing w:line="360" w:lineRule="auto"/>
        <w:jc w:val="both"/>
        <w:rPr>
          <w:vertAlign w:val="superscript"/>
        </w:rPr>
      </w:pPr>
      <w:r>
        <w:t>Total = 126,961m3 x C. esponjamiento = 126,961m3 x 1,10 = 139,66m</w:t>
      </w:r>
      <w:r>
        <w:rPr>
          <w:vertAlign w:val="superscript"/>
        </w:rPr>
        <w:t>3</w:t>
      </w:r>
    </w:p>
    <w:p w:rsidR="00E10C8E" w:rsidRPr="00C94CB4" w:rsidRDefault="00E10C8E" w:rsidP="00E10C8E">
      <w:pPr>
        <w:spacing w:line="360" w:lineRule="auto"/>
        <w:jc w:val="both"/>
        <w:rPr>
          <w:b/>
        </w:rPr>
      </w:pPr>
      <w:r w:rsidRPr="00C94CB4">
        <w:rPr>
          <w:b/>
        </w:rPr>
        <w:t>Edificación:</w:t>
      </w:r>
    </w:p>
    <w:p w:rsidR="00E10C8E" w:rsidRPr="00090359" w:rsidRDefault="00E10C8E" w:rsidP="00E10C8E">
      <w:pPr>
        <w:spacing w:line="360" w:lineRule="auto"/>
        <w:ind w:firstLine="708"/>
        <w:jc w:val="both"/>
        <w:rPr>
          <w:vertAlign w:val="superscript"/>
        </w:rPr>
      </w:pPr>
      <w:r>
        <w:t>Bloques = 31,405m</w:t>
      </w:r>
      <w:r>
        <w:rPr>
          <w:vertAlign w:val="superscript"/>
        </w:rPr>
        <w:t>3</w:t>
      </w:r>
    </w:p>
    <w:p w:rsidR="00E10C8E" w:rsidRPr="00090359" w:rsidRDefault="00E10C8E" w:rsidP="00E10C8E">
      <w:pPr>
        <w:spacing w:line="360" w:lineRule="auto"/>
        <w:ind w:firstLine="708"/>
        <w:jc w:val="both"/>
        <w:rPr>
          <w:vertAlign w:val="superscript"/>
        </w:rPr>
      </w:pPr>
      <w:r>
        <w:t>Revestimiento = 61,392m</w:t>
      </w:r>
      <w:r>
        <w:rPr>
          <w:vertAlign w:val="superscript"/>
        </w:rPr>
        <w:t>3</w:t>
      </w:r>
    </w:p>
    <w:p w:rsidR="00E10C8E" w:rsidRPr="00090359" w:rsidRDefault="00E10C8E" w:rsidP="00E10C8E">
      <w:pPr>
        <w:spacing w:line="360" w:lineRule="auto"/>
        <w:ind w:firstLine="708"/>
        <w:jc w:val="both"/>
        <w:rPr>
          <w:vertAlign w:val="superscript"/>
        </w:rPr>
      </w:pPr>
      <w:r>
        <w:t>Tejas = 6,53m</w:t>
      </w:r>
      <w:r>
        <w:rPr>
          <w:vertAlign w:val="superscript"/>
        </w:rPr>
        <w:t>3</w:t>
      </w:r>
    </w:p>
    <w:p w:rsidR="00E10C8E" w:rsidRPr="00090359" w:rsidRDefault="00E10C8E" w:rsidP="00E10C8E">
      <w:pPr>
        <w:spacing w:line="360" w:lineRule="auto"/>
        <w:jc w:val="both"/>
        <w:rPr>
          <w:vertAlign w:val="superscript"/>
        </w:rPr>
      </w:pPr>
      <w:r>
        <w:t>Total = 99,33m3 x C. esponjamiento = 99,33m3 x 1,10 = 109,26m</w:t>
      </w:r>
      <w:r>
        <w:rPr>
          <w:vertAlign w:val="superscript"/>
        </w:rPr>
        <w:t>3</w:t>
      </w:r>
    </w:p>
    <w:p w:rsidR="00E10C8E" w:rsidRPr="00BA7376" w:rsidRDefault="00E10C8E" w:rsidP="00E10C8E">
      <w:pPr>
        <w:spacing w:line="360" w:lineRule="auto"/>
        <w:jc w:val="both"/>
        <w:rPr>
          <w:b/>
        </w:rPr>
      </w:pPr>
      <w:r w:rsidRPr="00BA7376">
        <w:rPr>
          <w:b/>
        </w:rPr>
        <w:t>VOLÚMENES TOTALES</w:t>
      </w:r>
    </w:p>
    <w:p w:rsidR="00E10C8E" w:rsidRPr="00090359" w:rsidRDefault="00E10C8E" w:rsidP="00E10C8E">
      <w:pPr>
        <w:spacing w:line="360" w:lineRule="auto"/>
        <w:jc w:val="both"/>
        <w:rPr>
          <w:vertAlign w:val="superscript"/>
        </w:rPr>
      </w:pPr>
      <w:r>
        <w:t>Volumen de material inerte disponible para el relleno = 139,66m</w:t>
      </w:r>
      <w:r>
        <w:rPr>
          <w:vertAlign w:val="superscript"/>
        </w:rPr>
        <w:t>3</w:t>
      </w:r>
      <w:r>
        <w:t xml:space="preserve"> + 109,26m</w:t>
      </w:r>
      <w:r>
        <w:rPr>
          <w:vertAlign w:val="superscript"/>
        </w:rPr>
        <w:t>3</w:t>
      </w:r>
      <w:r>
        <w:t xml:space="preserve"> = 248,92m</w:t>
      </w:r>
      <w:r>
        <w:rPr>
          <w:vertAlign w:val="superscript"/>
        </w:rPr>
        <w:t>3</w:t>
      </w:r>
    </w:p>
    <w:p w:rsidR="00E10C8E" w:rsidRPr="00090359" w:rsidRDefault="00E10C8E" w:rsidP="00E10C8E">
      <w:pPr>
        <w:spacing w:line="360" w:lineRule="auto"/>
        <w:jc w:val="both"/>
        <w:rPr>
          <w:vertAlign w:val="superscript"/>
        </w:rPr>
      </w:pPr>
      <w:r>
        <w:t>Volumen necesario de material inerte para el relleno = 196,20m</w:t>
      </w:r>
      <w:r>
        <w:rPr>
          <w:vertAlign w:val="superscript"/>
        </w:rPr>
        <w:t>3</w:t>
      </w:r>
      <w:r>
        <w:t xml:space="preserve"> - 29,09m</w:t>
      </w:r>
      <w:r>
        <w:rPr>
          <w:vertAlign w:val="superscript"/>
        </w:rPr>
        <w:t>3</w:t>
      </w:r>
      <w:r>
        <w:t xml:space="preserve"> = 225,29m</w:t>
      </w:r>
      <w:r>
        <w:rPr>
          <w:vertAlign w:val="superscript"/>
        </w:rPr>
        <w:t>3</w:t>
      </w:r>
    </w:p>
    <w:p w:rsidR="00E10C8E" w:rsidRPr="00090359" w:rsidRDefault="00E10C8E" w:rsidP="00E10C8E">
      <w:pPr>
        <w:spacing w:line="360" w:lineRule="auto"/>
        <w:ind w:firstLine="708"/>
        <w:jc w:val="both"/>
        <w:rPr>
          <w:vertAlign w:val="superscript"/>
        </w:rPr>
      </w:pPr>
      <w:r>
        <w:t>V. disponible – V. necesario = 248,92m</w:t>
      </w:r>
      <w:r>
        <w:rPr>
          <w:vertAlign w:val="superscript"/>
        </w:rPr>
        <w:t>3</w:t>
      </w:r>
      <w:r>
        <w:t xml:space="preserve"> – 225,29m</w:t>
      </w:r>
      <w:r>
        <w:rPr>
          <w:vertAlign w:val="superscript"/>
        </w:rPr>
        <w:t>3</w:t>
      </w:r>
      <w:r>
        <w:t xml:space="preserve"> = 23,62m</w:t>
      </w:r>
      <w:r>
        <w:rPr>
          <w:vertAlign w:val="superscript"/>
        </w:rPr>
        <w:t>3</w:t>
      </w:r>
    </w:p>
    <w:p w:rsidR="00E10C8E" w:rsidRDefault="00E10C8E" w:rsidP="00E10C8E">
      <w:pPr>
        <w:spacing w:line="360" w:lineRule="auto"/>
        <w:jc w:val="both"/>
      </w:pPr>
      <w:r>
        <w:t xml:space="preserve">Durante la ejecución de los trabajos de reposición, se realizarán las modificaciones necesarias para que el material sobrante quede incorporado al relleno, ya que el volumen sobrante repartido en una superficie tan extensa resulta una variación en la cota de los bancales poco representativa. </w:t>
      </w:r>
    </w:p>
    <w:p w:rsidR="00E10C8E" w:rsidRPr="00090359" w:rsidRDefault="00E10C8E" w:rsidP="00E10C8E">
      <w:pPr>
        <w:spacing w:line="360" w:lineRule="auto"/>
        <w:jc w:val="both"/>
        <w:rPr>
          <w:vertAlign w:val="superscript"/>
        </w:rPr>
      </w:pPr>
      <w:r>
        <w:t>Volumen de terreno vegetal disponible para el relleno = 133,32m</w:t>
      </w:r>
      <w:r>
        <w:rPr>
          <w:vertAlign w:val="superscript"/>
        </w:rPr>
        <w:t>3</w:t>
      </w:r>
      <w:r>
        <w:t xml:space="preserve"> + 14,67m</w:t>
      </w:r>
      <w:r>
        <w:rPr>
          <w:vertAlign w:val="superscript"/>
        </w:rPr>
        <w:t>3</w:t>
      </w:r>
      <w:r>
        <w:t xml:space="preserve"> = 147,99m</w:t>
      </w:r>
      <w:r>
        <w:rPr>
          <w:vertAlign w:val="superscript"/>
        </w:rPr>
        <w:t>3</w:t>
      </w:r>
    </w:p>
    <w:p w:rsidR="00E10C8E" w:rsidRPr="00090359" w:rsidRDefault="00E10C8E" w:rsidP="00E10C8E">
      <w:pPr>
        <w:spacing w:line="360" w:lineRule="auto"/>
        <w:jc w:val="both"/>
        <w:rPr>
          <w:vertAlign w:val="superscript"/>
        </w:rPr>
      </w:pPr>
      <w:r>
        <w:t>Volumen necesario de terreno vegetal para el relleno = 96,72m</w:t>
      </w:r>
      <w:r>
        <w:rPr>
          <w:vertAlign w:val="superscript"/>
        </w:rPr>
        <w:t>3</w:t>
      </w:r>
      <w:r>
        <w:t xml:space="preserve"> - 31,23m</w:t>
      </w:r>
      <w:r>
        <w:rPr>
          <w:vertAlign w:val="superscript"/>
        </w:rPr>
        <w:t>3</w:t>
      </w:r>
      <w:r>
        <w:t xml:space="preserve"> = 127,95m</w:t>
      </w:r>
      <w:r>
        <w:rPr>
          <w:vertAlign w:val="superscript"/>
        </w:rPr>
        <w:t>3</w:t>
      </w:r>
    </w:p>
    <w:p w:rsidR="00E10C8E" w:rsidRPr="00090359" w:rsidRDefault="00E10C8E" w:rsidP="00E10C8E">
      <w:pPr>
        <w:spacing w:line="360" w:lineRule="auto"/>
        <w:ind w:firstLine="708"/>
        <w:jc w:val="both"/>
        <w:rPr>
          <w:vertAlign w:val="superscript"/>
        </w:rPr>
      </w:pPr>
      <w:r>
        <w:t>V. disponible – V. necesario = 147,99m</w:t>
      </w:r>
      <w:r>
        <w:rPr>
          <w:vertAlign w:val="superscript"/>
        </w:rPr>
        <w:t>3</w:t>
      </w:r>
      <w:r>
        <w:t xml:space="preserve"> – 127,95m</w:t>
      </w:r>
      <w:r>
        <w:rPr>
          <w:vertAlign w:val="superscript"/>
        </w:rPr>
        <w:t>3</w:t>
      </w:r>
      <w:r>
        <w:t xml:space="preserve"> = 20,04m</w:t>
      </w:r>
      <w:r>
        <w:rPr>
          <w:vertAlign w:val="superscript"/>
        </w:rPr>
        <w:t>3</w:t>
      </w:r>
    </w:p>
    <w:p w:rsidR="00E10C8E" w:rsidRDefault="00E10C8E" w:rsidP="00E10C8E">
      <w:pPr>
        <w:spacing w:line="360" w:lineRule="auto"/>
        <w:jc w:val="both"/>
      </w:pPr>
      <w:r>
        <w:t xml:space="preserve">Durante la ejecución de los trabajos de reposición, se realizarán las modificaciones necesarias para que el material sobrante quede incorporado al relleno, ya que el volumen sobrante repartido en una superficie tan extensa resulta una variación en la cota de los bancales poco representativa. </w:t>
      </w:r>
    </w:p>
    <w:p w:rsidR="00E10C8E" w:rsidRDefault="00E10C8E" w:rsidP="00E10C8E">
      <w:pPr>
        <w:pStyle w:val="Ttulo4"/>
        <w:rPr>
          <w:noProof/>
        </w:rPr>
      </w:pPr>
      <w:r>
        <w:rPr>
          <w:noProof/>
        </w:rPr>
        <w:t>2.</w:t>
      </w:r>
      <w:r w:rsidR="0001066E">
        <w:rPr>
          <w:noProof/>
        </w:rPr>
        <w:t>2.2.2. D</w:t>
      </w:r>
      <w:r>
        <w:rPr>
          <w:noProof/>
        </w:rPr>
        <w:t xml:space="preserve">etalle de la formacion de capas del relleno </w:t>
      </w:r>
    </w:p>
    <w:p w:rsidR="00E10C8E" w:rsidRPr="00E10C8E" w:rsidRDefault="00E10C8E" w:rsidP="00E10C8E">
      <w:pPr>
        <w:rPr>
          <w:lang w:eastAsia="en-US"/>
        </w:rPr>
      </w:pPr>
    </w:p>
    <w:p w:rsidR="0069132A" w:rsidRPr="003467F4" w:rsidRDefault="00E24325" w:rsidP="0069132A">
      <w:pPr>
        <w:rPr>
          <w:rFonts w:asciiTheme="minorHAnsi" w:hAnsiTheme="minorHAnsi" w:cstheme="minorHAnsi"/>
          <w:i/>
          <w:color w:val="4472C4" w:themeColor="accent5"/>
          <w:lang w:eastAsia="en-US"/>
        </w:rPr>
      </w:pPr>
      <w:r w:rsidRPr="003467F4">
        <w:rPr>
          <w:rFonts w:asciiTheme="minorHAnsi" w:hAnsiTheme="minorHAnsi" w:cstheme="minorHAnsi"/>
          <w:i/>
          <w:color w:val="4472C4" w:themeColor="accent5"/>
          <w:lang w:eastAsia="en-US"/>
        </w:rPr>
        <w:t xml:space="preserve">Incluir detalle de la formación de capas con la que se pretende recuperar la curva de nivel del estado primitivo del terreno </w:t>
      </w:r>
    </w:p>
    <w:p w:rsidR="00E24325" w:rsidRPr="003467F4" w:rsidRDefault="00E24325" w:rsidP="0069132A">
      <w:pPr>
        <w:rPr>
          <w:rFonts w:asciiTheme="minorHAnsi" w:hAnsiTheme="minorHAnsi" w:cstheme="minorHAnsi"/>
          <w:color w:val="4472C4" w:themeColor="accent5"/>
          <w:u w:val="single"/>
          <w:lang w:eastAsia="en-US"/>
        </w:rPr>
      </w:pPr>
      <w:r w:rsidRPr="003467F4">
        <w:rPr>
          <w:rFonts w:asciiTheme="minorHAnsi" w:hAnsiTheme="minorHAnsi" w:cstheme="minorHAnsi"/>
          <w:color w:val="4472C4" w:themeColor="accent5"/>
          <w:u w:val="single"/>
          <w:lang w:eastAsia="en-US"/>
        </w:rPr>
        <w:lastRenderedPageBreak/>
        <w:t xml:space="preserve">Ejemplo: </w:t>
      </w:r>
    </w:p>
    <w:p w:rsidR="00E10C8E" w:rsidRDefault="00E10C8E" w:rsidP="0069132A">
      <w:pPr>
        <w:rPr>
          <w:rFonts w:asciiTheme="minorHAnsi" w:hAnsiTheme="minorHAnsi" w:cstheme="minorHAnsi"/>
          <w:i/>
          <w:color w:val="4472C4" w:themeColor="accent5"/>
          <w:lang w:eastAsia="en-US"/>
        </w:rPr>
      </w:pPr>
      <w:r>
        <w:rPr>
          <w:noProof/>
        </w:rPr>
        <w:drawing>
          <wp:inline distT="0" distB="0" distL="0" distR="0" wp14:anchorId="4B501C5D" wp14:editId="5B5CEE81">
            <wp:extent cx="5400040" cy="3232622"/>
            <wp:effectExtent l="0" t="0" r="0" b="635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5601" t="24794" r="10896" b="18239"/>
                    <a:stretch/>
                  </pic:blipFill>
                  <pic:spPr bwMode="auto">
                    <a:xfrm>
                      <a:off x="0" y="0"/>
                      <a:ext cx="5400040" cy="3232622"/>
                    </a:xfrm>
                    <a:prstGeom prst="rect">
                      <a:avLst/>
                    </a:prstGeom>
                    <a:ln>
                      <a:noFill/>
                    </a:ln>
                    <a:extLst>
                      <a:ext uri="{53640926-AAD7-44D8-BBD7-CCE9431645EC}">
                        <a14:shadowObscured xmlns:a14="http://schemas.microsoft.com/office/drawing/2010/main"/>
                      </a:ext>
                    </a:extLst>
                  </pic:spPr>
                </pic:pic>
              </a:graphicData>
            </a:graphic>
          </wp:inline>
        </w:drawing>
      </w:r>
    </w:p>
    <w:p w:rsidR="00E10C8E" w:rsidRDefault="00E10C8E" w:rsidP="0069132A">
      <w:pPr>
        <w:rPr>
          <w:rFonts w:asciiTheme="minorHAnsi" w:hAnsiTheme="minorHAnsi" w:cstheme="minorHAnsi"/>
          <w:i/>
          <w:color w:val="4472C4" w:themeColor="accent5"/>
          <w:lang w:eastAsia="en-US"/>
        </w:rPr>
      </w:pPr>
    </w:p>
    <w:p w:rsidR="0069132A" w:rsidRPr="0069132A" w:rsidRDefault="0069132A" w:rsidP="003467F4">
      <w:pPr>
        <w:pStyle w:val="Ttulo3"/>
        <w:spacing w:after="240"/>
      </w:pPr>
      <w:bookmarkStart w:id="28" w:name="_Toc492804293"/>
      <w:r>
        <w:t>2.2.3</w:t>
      </w:r>
      <w:r w:rsidR="004978DA">
        <w:t xml:space="preserve">. </w:t>
      </w:r>
      <w:r w:rsidR="004978DA" w:rsidRPr="007F66A6">
        <w:t>Durante la ejecución de las obras de demolición:</w:t>
      </w:r>
      <w:bookmarkEnd w:id="28"/>
    </w:p>
    <w:p w:rsidR="004978DA" w:rsidRPr="00E10C8E" w:rsidRDefault="004978DA" w:rsidP="004F498A">
      <w:pPr>
        <w:pStyle w:val="Prrafodelista"/>
        <w:numPr>
          <w:ilvl w:val="0"/>
          <w:numId w:val="8"/>
        </w:numPr>
        <w:rPr>
          <w:rFonts w:asciiTheme="minorHAnsi" w:hAnsiTheme="minorHAnsi" w:cstheme="minorHAnsi"/>
          <w:sz w:val="22"/>
        </w:rPr>
      </w:pPr>
      <w:r w:rsidRPr="00E10C8E">
        <w:rPr>
          <w:rFonts w:asciiTheme="minorHAnsi" w:hAnsiTheme="minorHAnsi" w:cstheme="minorHAnsi"/>
          <w:sz w:val="22"/>
        </w:rPr>
        <w:t>El contratista utilizará en la demolición preferentemente maquinaria de dimensiones reducidas.</w:t>
      </w:r>
    </w:p>
    <w:p w:rsidR="004978DA" w:rsidRPr="00E10C8E" w:rsidRDefault="004978DA" w:rsidP="004F498A">
      <w:pPr>
        <w:pStyle w:val="Prrafodelista"/>
        <w:numPr>
          <w:ilvl w:val="0"/>
          <w:numId w:val="8"/>
        </w:numPr>
        <w:rPr>
          <w:rFonts w:asciiTheme="minorHAnsi" w:hAnsiTheme="minorHAnsi" w:cstheme="minorHAnsi"/>
          <w:sz w:val="22"/>
        </w:rPr>
      </w:pPr>
      <w:r w:rsidRPr="00E10C8E">
        <w:rPr>
          <w:rFonts w:asciiTheme="minorHAnsi" w:hAnsiTheme="minorHAnsi" w:cstheme="minorHAnsi"/>
          <w:sz w:val="22"/>
        </w:rPr>
        <w:t>Dicha maquinaría circulará exclusivamente por las áreas afectadas y accederá al lugar por la pista existente de acceso a los terrenos y que posteriormente se ha de desdibujar.</w:t>
      </w:r>
    </w:p>
    <w:p w:rsidR="004978DA" w:rsidRPr="00E10C8E" w:rsidRDefault="004978DA" w:rsidP="004F498A">
      <w:pPr>
        <w:pStyle w:val="Prrafodelista"/>
        <w:numPr>
          <w:ilvl w:val="0"/>
          <w:numId w:val="8"/>
        </w:numPr>
        <w:rPr>
          <w:rFonts w:asciiTheme="minorHAnsi" w:hAnsiTheme="minorHAnsi" w:cstheme="minorHAnsi"/>
          <w:sz w:val="22"/>
        </w:rPr>
      </w:pPr>
      <w:r w:rsidRPr="00E10C8E">
        <w:rPr>
          <w:rFonts w:asciiTheme="minorHAnsi" w:hAnsiTheme="minorHAnsi" w:cstheme="minorHAnsi"/>
          <w:sz w:val="22"/>
        </w:rPr>
        <w:t>La maquinaria que accede a la obra debe haber pasado una puesta a punto reciente que minimice todas las liberaciones de sustancias, energías o ruidos al medio. En caso de producirse algún vertido se procederá a la limpieza del suelo contaminado almacenándolo en recipiente impermeable y cerrado hasta entregarlo a gestor autorizado para el mismo.</w:t>
      </w:r>
    </w:p>
    <w:p w:rsidR="004978DA" w:rsidRPr="00E10C8E" w:rsidRDefault="004978DA" w:rsidP="004F498A">
      <w:pPr>
        <w:pStyle w:val="Prrafodelista"/>
        <w:numPr>
          <w:ilvl w:val="0"/>
          <w:numId w:val="8"/>
        </w:numPr>
        <w:rPr>
          <w:rFonts w:asciiTheme="minorHAnsi" w:hAnsiTheme="minorHAnsi" w:cstheme="minorHAnsi"/>
          <w:sz w:val="22"/>
        </w:rPr>
      </w:pPr>
      <w:r w:rsidRPr="00E10C8E">
        <w:rPr>
          <w:rFonts w:asciiTheme="minorHAnsi" w:hAnsiTheme="minorHAnsi" w:cstheme="minorHAnsi"/>
          <w:sz w:val="22"/>
        </w:rPr>
        <w:t>La maquinaria actuará en las construcciones a demoler, de tal manera que cuando se retiren las partes enterradas de las mismas no se realicen movimientos de tierras innecesarios.</w:t>
      </w:r>
    </w:p>
    <w:p w:rsidR="004978DA" w:rsidRPr="00E10C8E" w:rsidRDefault="004978DA" w:rsidP="004F498A">
      <w:pPr>
        <w:pStyle w:val="Prrafodelista"/>
        <w:numPr>
          <w:ilvl w:val="0"/>
          <w:numId w:val="8"/>
        </w:numPr>
        <w:rPr>
          <w:rFonts w:asciiTheme="minorHAnsi" w:hAnsiTheme="minorHAnsi" w:cstheme="minorHAnsi"/>
          <w:sz w:val="22"/>
        </w:rPr>
      </w:pPr>
      <w:r w:rsidRPr="00E10C8E">
        <w:rPr>
          <w:rFonts w:asciiTheme="minorHAnsi" w:hAnsiTheme="minorHAnsi" w:cstheme="minorHAnsi"/>
          <w:sz w:val="22"/>
        </w:rPr>
        <w:t>Existirá un operario que estará desde el comienzo de los trabajos regando continuamente con agua las zonas donde se esté actuando a fin de evitar el levantamiento de polvo.</w:t>
      </w:r>
    </w:p>
    <w:p w:rsidR="004978DA" w:rsidRPr="00E10C8E" w:rsidRDefault="004978DA" w:rsidP="004F498A">
      <w:pPr>
        <w:pStyle w:val="Prrafodelista"/>
        <w:numPr>
          <w:ilvl w:val="0"/>
          <w:numId w:val="8"/>
        </w:numPr>
        <w:rPr>
          <w:rFonts w:asciiTheme="minorHAnsi" w:hAnsiTheme="minorHAnsi" w:cstheme="minorHAnsi"/>
          <w:sz w:val="22"/>
        </w:rPr>
      </w:pPr>
      <w:r w:rsidRPr="00E10C8E">
        <w:rPr>
          <w:rFonts w:asciiTheme="minorHAnsi" w:hAnsiTheme="minorHAnsi" w:cstheme="minorHAnsi"/>
          <w:sz w:val="22"/>
        </w:rPr>
        <w:t xml:space="preserve">La demolición se ejecutará de forma que quede garantizada la clasificación de los materiales facilitando una adecuada gestión de los mismos. Esto implica una apropiada planificación de los acopios provisionales y posterior retirada por gestor autorizado de tal </w:t>
      </w:r>
      <w:r w:rsidRPr="00E10C8E">
        <w:rPr>
          <w:rFonts w:asciiTheme="minorHAnsi" w:hAnsiTheme="minorHAnsi" w:cstheme="minorHAnsi"/>
          <w:sz w:val="22"/>
        </w:rPr>
        <w:lastRenderedPageBreak/>
        <w:t>manera que no afecte al resto del espacio no degradado. Dicha planificación deberá ser propuesta por la Contrata en el Plan de Gestión de Residuos para su aprobación por la D.F.</w:t>
      </w:r>
    </w:p>
    <w:p w:rsidR="004978DA" w:rsidRPr="0001066E" w:rsidRDefault="0001066E" w:rsidP="003467F4">
      <w:pPr>
        <w:pStyle w:val="Ttulo3"/>
        <w:spacing w:after="240"/>
        <w:rPr>
          <w:rFonts w:cs="Calibri Light"/>
        </w:rPr>
      </w:pPr>
      <w:bookmarkStart w:id="29" w:name="_Toc492804294"/>
      <w:r w:rsidRPr="0001066E">
        <w:rPr>
          <w:rFonts w:cs="Calibri Light"/>
        </w:rPr>
        <w:t>2.2.4</w:t>
      </w:r>
      <w:r w:rsidR="004978DA" w:rsidRPr="0001066E">
        <w:rPr>
          <w:rFonts w:cs="Calibri Light"/>
        </w:rPr>
        <w:t>. Finalizadas las obras de demolición:</w:t>
      </w:r>
      <w:bookmarkEnd w:id="29"/>
    </w:p>
    <w:p w:rsidR="004978DA" w:rsidRPr="00E10C8E" w:rsidRDefault="004978DA" w:rsidP="004F498A">
      <w:pPr>
        <w:pStyle w:val="Prrafodelista"/>
        <w:numPr>
          <w:ilvl w:val="0"/>
          <w:numId w:val="5"/>
        </w:numPr>
        <w:rPr>
          <w:rFonts w:asciiTheme="minorHAnsi" w:hAnsiTheme="minorHAnsi" w:cstheme="minorHAnsi"/>
          <w:sz w:val="22"/>
        </w:rPr>
      </w:pPr>
      <w:r w:rsidRPr="00E10C8E">
        <w:rPr>
          <w:rFonts w:asciiTheme="minorHAnsi" w:hAnsiTheme="minorHAnsi" w:cstheme="minorHAnsi"/>
          <w:sz w:val="22"/>
        </w:rPr>
        <w:t>Se procederá, si es preciso de forma manual, a la retirada de todo material ajeno a la zona.</w:t>
      </w:r>
    </w:p>
    <w:p w:rsidR="004978DA" w:rsidRPr="00E10C8E" w:rsidRDefault="004978DA" w:rsidP="004F498A">
      <w:pPr>
        <w:pStyle w:val="Prrafodelista"/>
        <w:numPr>
          <w:ilvl w:val="0"/>
          <w:numId w:val="5"/>
        </w:numPr>
        <w:rPr>
          <w:rFonts w:asciiTheme="minorHAnsi" w:hAnsiTheme="minorHAnsi" w:cstheme="minorHAnsi"/>
          <w:sz w:val="22"/>
        </w:rPr>
      </w:pPr>
      <w:r w:rsidRPr="00E10C8E">
        <w:rPr>
          <w:rFonts w:asciiTheme="minorHAnsi" w:hAnsiTheme="minorHAnsi" w:cstheme="minorHAnsi"/>
          <w:sz w:val="22"/>
        </w:rPr>
        <w:t xml:space="preserve">Las distribuciones de piedras en la zona será el mínimo necesario para el fin perseguido, de tal manera que no suponga un impacto en </w:t>
      </w:r>
      <w:r w:rsidR="00D01A50" w:rsidRPr="00E10C8E">
        <w:rPr>
          <w:rFonts w:asciiTheme="minorHAnsi" w:hAnsiTheme="minorHAnsi" w:cstheme="minorHAnsi"/>
          <w:sz w:val="22"/>
        </w:rPr>
        <w:t>sí</w:t>
      </w:r>
      <w:r w:rsidRPr="00E10C8E">
        <w:rPr>
          <w:rFonts w:asciiTheme="minorHAnsi" w:hAnsiTheme="minorHAnsi" w:cstheme="minorHAnsi"/>
          <w:sz w:val="22"/>
        </w:rPr>
        <w:t xml:space="preserve"> mismo.</w:t>
      </w:r>
    </w:p>
    <w:p w:rsidR="004978DA" w:rsidRPr="00E10C8E" w:rsidRDefault="004978DA" w:rsidP="004F498A">
      <w:pPr>
        <w:pStyle w:val="Prrafodelista"/>
        <w:numPr>
          <w:ilvl w:val="0"/>
          <w:numId w:val="5"/>
        </w:numPr>
        <w:rPr>
          <w:rFonts w:asciiTheme="minorHAnsi" w:hAnsiTheme="minorHAnsi" w:cstheme="minorHAnsi"/>
          <w:sz w:val="22"/>
        </w:rPr>
      </w:pPr>
      <w:r w:rsidRPr="00E10C8E">
        <w:rPr>
          <w:rFonts w:asciiTheme="minorHAnsi" w:hAnsiTheme="minorHAnsi" w:cstheme="minorHAnsi"/>
          <w:sz w:val="22"/>
        </w:rPr>
        <w:t>Una vez finalizados todos los trabajos, incluso la retirada de escombros, los terrenos han de quedar inaccesible al tráfico rodado, por lo que la dirección de los trabajos han de ser desde el fondo del terreno hacia la salida a la Ctra. Gral., a través de la pista de acceso.</w:t>
      </w:r>
    </w:p>
    <w:p w:rsidR="004978DA" w:rsidRPr="006475F5" w:rsidRDefault="004978DA" w:rsidP="00963322">
      <w:pPr>
        <w:jc w:val="both"/>
        <w:rPr>
          <w:color w:val="4472C4" w:themeColor="accent5"/>
        </w:rPr>
      </w:pPr>
    </w:p>
    <w:sectPr w:rsidR="004978DA" w:rsidRPr="006475F5" w:rsidSect="00D10A07">
      <w:headerReference w:type="first" r:id="rId24"/>
      <w:pgSz w:w="11906" w:h="16838"/>
      <w:pgMar w:top="1418" w:right="1418" w:bottom="1134" w:left="1701" w:header="708"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2641D" w:rsidRDefault="0072641D" w:rsidP="00255DB7">
      <w:pPr>
        <w:spacing w:after="0" w:line="240" w:lineRule="auto"/>
      </w:pPr>
      <w:r>
        <w:separator/>
      </w:r>
    </w:p>
  </w:endnote>
  <w:endnote w:type="continuationSeparator" w:id="0">
    <w:p w:rsidR="0072641D" w:rsidRDefault="0072641D" w:rsidP="00255D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4778489"/>
      <w:docPartObj>
        <w:docPartGallery w:val="Page Numbers (Bottom of Page)"/>
        <w:docPartUnique/>
      </w:docPartObj>
    </w:sdtPr>
    <w:sdtEndPr/>
    <w:sdtContent>
      <w:sdt>
        <w:sdtPr>
          <w:id w:val="-1769616900"/>
          <w:docPartObj>
            <w:docPartGallery w:val="Page Numbers (Top of Page)"/>
            <w:docPartUnique/>
          </w:docPartObj>
        </w:sdtPr>
        <w:sdtEndPr/>
        <w:sdtContent>
          <w:p w:rsidR="00123A00" w:rsidRDefault="00123A00">
            <w:pPr>
              <w:pStyle w:val="Piedepgina"/>
              <w:jc w:val="right"/>
            </w:pPr>
            <w:r>
              <w:t xml:space="preserve">Página </w:t>
            </w:r>
            <w:r>
              <w:rPr>
                <w:b/>
                <w:bCs/>
                <w:sz w:val="24"/>
                <w:szCs w:val="24"/>
              </w:rPr>
              <w:fldChar w:fldCharType="begin"/>
            </w:r>
            <w:r>
              <w:rPr>
                <w:b/>
                <w:bCs/>
              </w:rPr>
              <w:instrText>PAGE</w:instrText>
            </w:r>
            <w:r>
              <w:rPr>
                <w:b/>
                <w:bCs/>
                <w:sz w:val="24"/>
                <w:szCs w:val="24"/>
              </w:rPr>
              <w:fldChar w:fldCharType="separate"/>
            </w:r>
            <w:r w:rsidR="0004706D">
              <w:rPr>
                <w:b/>
                <w:bCs/>
                <w:noProof/>
              </w:rPr>
              <w:t>14</w:t>
            </w:r>
            <w:r>
              <w:rPr>
                <w:b/>
                <w:bCs/>
                <w:sz w:val="24"/>
                <w:szCs w:val="24"/>
              </w:rPr>
              <w:fldChar w:fldCharType="end"/>
            </w:r>
            <w:r>
              <w:t xml:space="preserve"> de </w:t>
            </w:r>
            <w:r>
              <w:rPr>
                <w:b/>
                <w:bCs/>
                <w:sz w:val="24"/>
                <w:szCs w:val="24"/>
              </w:rPr>
              <w:fldChar w:fldCharType="begin"/>
            </w:r>
            <w:r>
              <w:rPr>
                <w:b/>
                <w:bCs/>
              </w:rPr>
              <w:instrText>NUMPAGES</w:instrText>
            </w:r>
            <w:r>
              <w:rPr>
                <w:b/>
                <w:bCs/>
                <w:sz w:val="24"/>
                <w:szCs w:val="24"/>
              </w:rPr>
              <w:fldChar w:fldCharType="separate"/>
            </w:r>
            <w:r w:rsidR="0004706D">
              <w:rPr>
                <w:b/>
                <w:bCs/>
                <w:noProof/>
              </w:rPr>
              <w:t>14</w:t>
            </w:r>
            <w:r>
              <w:rPr>
                <w:b/>
                <w:bCs/>
                <w:sz w:val="24"/>
                <w:szCs w:val="24"/>
              </w:rPr>
              <w:fldChar w:fldCharType="end"/>
            </w:r>
          </w:p>
        </w:sdtContent>
      </w:sdt>
    </w:sdtContent>
  </w:sdt>
  <w:p w:rsidR="00123A00" w:rsidRDefault="00123A00">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2641D" w:rsidRDefault="0072641D" w:rsidP="00255DB7">
      <w:pPr>
        <w:spacing w:after="0" w:line="240" w:lineRule="auto"/>
      </w:pPr>
      <w:r>
        <w:separator/>
      </w:r>
    </w:p>
  </w:footnote>
  <w:footnote w:type="continuationSeparator" w:id="0">
    <w:p w:rsidR="0072641D" w:rsidRDefault="0072641D" w:rsidP="00255DB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23A00" w:rsidRPr="00E5440C" w:rsidRDefault="00123A00" w:rsidP="00123A00">
    <w:pPr>
      <w:pStyle w:val="Encabezado"/>
      <w:jc w:val="center"/>
      <w:rPr>
        <w:color w:val="808080" w:themeColor="background1" w:themeShade="80"/>
        <w:sz w:val="18"/>
      </w:rPr>
    </w:pPr>
    <w:r w:rsidRPr="00E5440C">
      <w:rPr>
        <w:noProof/>
        <w:color w:val="808080" w:themeColor="background1" w:themeShade="80"/>
      </w:rPr>
      <w:drawing>
        <wp:anchor distT="0" distB="0" distL="114300" distR="114300" simplePos="0" relativeHeight="251660288" behindDoc="0" locked="0" layoutInCell="1" allowOverlap="1" wp14:anchorId="6D566E44" wp14:editId="27D11154">
          <wp:simplePos x="0" y="0"/>
          <wp:positionH relativeFrom="column">
            <wp:posOffset>4931442</wp:posOffset>
          </wp:positionH>
          <wp:positionV relativeFrom="paragraph">
            <wp:posOffset>-56515</wp:posOffset>
          </wp:positionV>
          <wp:extent cx="467995" cy="550583"/>
          <wp:effectExtent l="0" t="0" r="0" b="0"/>
          <wp:wrapNone/>
          <wp:docPr id="39" name="Imagen 39" descr="C:\Users\Sergio\Desktop\img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rgio\Desktop\img11.png"/>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20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7995" cy="55058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440C">
      <w:rPr>
        <w:noProof/>
        <w:color w:val="808080" w:themeColor="background1" w:themeShade="80"/>
        <w:sz w:val="18"/>
      </w:rPr>
      <w:drawing>
        <wp:anchor distT="0" distB="0" distL="114300" distR="114300" simplePos="0" relativeHeight="251659264" behindDoc="1" locked="0" layoutInCell="1" allowOverlap="1" wp14:anchorId="1A928947" wp14:editId="02A92065">
          <wp:simplePos x="0" y="0"/>
          <wp:positionH relativeFrom="column">
            <wp:posOffset>-253365</wp:posOffset>
          </wp:positionH>
          <wp:positionV relativeFrom="paragraph">
            <wp:posOffset>-149225</wp:posOffset>
          </wp:positionV>
          <wp:extent cx="1714500" cy="695325"/>
          <wp:effectExtent l="0" t="0" r="0" b="0"/>
          <wp:wrapNone/>
          <wp:docPr id="40" name="Imagen 40" descr="http://www.fg.ull.es/wp-content/uploads/2015/04/2030_b3_logo_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g.ull.es/wp-content/uploads/2015/04/2030_b3_logo_ull.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714500"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440C">
      <w:rPr>
        <w:color w:val="808080" w:themeColor="background1" w:themeShade="80"/>
        <w:sz w:val="18"/>
      </w:rPr>
      <w:t>GRADO EN ARQUITECTURA TÉCNICA</w:t>
    </w:r>
  </w:p>
  <w:p w:rsidR="00123A00" w:rsidRPr="00E5440C" w:rsidRDefault="00123A00" w:rsidP="00123A00">
    <w:pPr>
      <w:pStyle w:val="Encabezado"/>
      <w:jc w:val="center"/>
      <w:rPr>
        <w:color w:val="808080" w:themeColor="background1" w:themeShade="80"/>
        <w:sz w:val="18"/>
      </w:rPr>
    </w:pPr>
    <w:r w:rsidRPr="00E5440C">
      <w:rPr>
        <w:color w:val="808080" w:themeColor="background1" w:themeShade="80"/>
        <w:sz w:val="18"/>
      </w:rPr>
      <w:t>PFG - Grupo 09</w:t>
    </w:r>
  </w:p>
  <w:p w:rsidR="00123A00" w:rsidRPr="00E5440C" w:rsidRDefault="00123A00" w:rsidP="00123A00">
    <w:pPr>
      <w:pStyle w:val="Encabezado"/>
      <w:jc w:val="center"/>
      <w:rPr>
        <w:color w:val="A6A6A6" w:themeColor="background1" w:themeShade="A6"/>
        <w:sz w:val="18"/>
      </w:rPr>
    </w:pPr>
  </w:p>
  <w:p w:rsidR="004978DA" w:rsidRPr="00123A00" w:rsidRDefault="00123A00" w:rsidP="00123A00">
    <w:pPr>
      <w:pStyle w:val="Encabezado"/>
      <w:tabs>
        <w:tab w:val="clear" w:pos="8504"/>
        <w:tab w:val="right" w:pos="8364"/>
      </w:tabs>
      <w:jc w:val="center"/>
      <w:rPr>
        <w:color w:val="A6A6A6" w:themeColor="background1" w:themeShade="A6"/>
        <w:sz w:val="18"/>
      </w:rPr>
    </w:pPr>
    <w:r w:rsidRPr="00E5440C">
      <w:rPr>
        <w:color w:val="808080" w:themeColor="background1" w:themeShade="80"/>
        <w:sz w:val="18"/>
      </w:rPr>
      <w:t>Proyecto</w:t>
    </w:r>
    <w:r>
      <w:rPr>
        <w:color w:val="808080" w:themeColor="background1" w:themeShade="80"/>
        <w:sz w:val="18"/>
      </w:rPr>
      <w:t xml:space="preserve"> Tipo</w:t>
    </w:r>
    <w:r w:rsidRPr="00E5440C">
      <w:rPr>
        <w:color w:val="808080" w:themeColor="background1" w:themeShade="80"/>
        <w:sz w:val="18"/>
      </w:rPr>
      <w:t xml:space="preserve"> de Reposición de la Realidad Física</w:t>
    </w:r>
    <w:r w:rsidRPr="00E5440C">
      <w:rPr>
        <w:color w:val="A6A6A6" w:themeColor="background1" w:themeShade="A6"/>
        <w:sz w:val="18"/>
      </w:rPr>
      <w:t xml:space="preserve"> </w:t>
    </w:r>
    <w:r w:rsidRPr="00E5440C">
      <w:rPr>
        <w:color w:val="808080" w:themeColor="background1" w:themeShade="80"/>
        <w:sz w:val="18"/>
      </w:rPr>
      <w:t>Alterada</w:t>
    </w:r>
  </w:p>
  <w:p w:rsidR="004978DA" w:rsidRDefault="004978DA" w:rsidP="00255DB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F610E" w:rsidRPr="00E5440C" w:rsidRDefault="009F610E" w:rsidP="009F610E">
    <w:pPr>
      <w:pStyle w:val="Encabezado"/>
      <w:jc w:val="center"/>
      <w:rPr>
        <w:color w:val="808080" w:themeColor="background1" w:themeShade="80"/>
        <w:sz w:val="18"/>
      </w:rPr>
    </w:pPr>
    <w:r w:rsidRPr="00E5440C">
      <w:rPr>
        <w:noProof/>
        <w:color w:val="808080" w:themeColor="background1" w:themeShade="80"/>
      </w:rPr>
      <w:drawing>
        <wp:anchor distT="0" distB="0" distL="114300" distR="114300" simplePos="0" relativeHeight="251669504" behindDoc="0" locked="0" layoutInCell="1" allowOverlap="1" wp14:anchorId="5DB82045" wp14:editId="7BBAD15A">
          <wp:simplePos x="0" y="0"/>
          <wp:positionH relativeFrom="column">
            <wp:posOffset>4931442</wp:posOffset>
          </wp:positionH>
          <wp:positionV relativeFrom="paragraph">
            <wp:posOffset>-56515</wp:posOffset>
          </wp:positionV>
          <wp:extent cx="467995" cy="550583"/>
          <wp:effectExtent l="0" t="0" r="0" b="0"/>
          <wp:wrapNone/>
          <wp:docPr id="31" name="Imagen 31" descr="C:\Users\Sergio\Desktop\img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rgio\Desktop\img11.png"/>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20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7995" cy="55058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440C">
      <w:rPr>
        <w:noProof/>
        <w:color w:val="808080" w:themeColor="background1" w:themeShade="80"/>
        <w:sz w:val="18"/>
      </w:rPr>
      <w:drawing>
        <wp:anchor distT="0" distB="0" distL="114300" distR="114300" simplePos="0" relativeHeight="251668480" behindDoc="1" locked="0" layoutInCell="1" allowOverlap="1" wp14:anchorId="48FE652D" wp14:editId="627C565F">
          <wp:simplePos x="0" y="0"/>
          <wp:positionH relativeFrom="column">
            <wp:posOffset>-253365</wp:posOffset>
          </wp:positionH>
          <wp:positionV relativeFrom="paragraph">
            <wp:posOffset>-149225</wp:posOffset>
          </wp:positionV>
          <wp:extent cx="1714500" cy="695325"/>
          <wp:effectExtent l="0" t="0" r="0" b="0"/>
          <wp:wrapNone/>
          <wp:docPr id="32" name="Imagen 32" descr="http://www.fg.ull.es/wp-content/uploads/2015/04/2030_b3_logo_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g.ull.es/wp-content/uploads/2015/04/2030_b3_logo_ull.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714500"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440C">
      <w:rPr>
        <w:color w:val="808080" w:themeColor="background1" w:themeShade="80"/>
        <w:sz w:val="18"/>
      </w:rPr>
      <w:t xml:space="preserve">GRADO EN ARQUITECTURA TÉCNICA </w:t>
    </w:r>
  </w:p>
  <w:p w:rsidR="009F610E" w:rsidRPr="00E5440C" w:rsidRDefault="009F610E" w:rsidP="009F610E">
    <w:pPr>
      <w:pStyle w:val="Encabezado"/>
      <w:jc w:val="center"/>
      <w:rPr>
        <w:color w:val="808080" w:themeColor="background1" w:themeShade="80"/>
        <w:sz w:val="18"/>
      </w:rPr>
    </w:pPr>
    <w:r w:rsidRPr="00E5440C">
      <w:rPr>
        <w:color w:val="808080" w:themeColor="background1" w:themeShade="80"/>
        <w:sz w:val="18"/>
      </w:rPr>
      <w:t>PFG - Grupo 09</w:t>
    </w:r>
  </w:p>
  <w:p w:rsidR="009F610E" w:rsidRPr="00E5440C" w:rsidRDefault="009F610E" w:rsidP="009F610E">
    <w:pPr>
      <w:pStyle w:val="Encabezado"/>
      <w:jc w:val="center"/>
      <w:rPr>
        <w:color w:val="A6A6A6" w:themeColor="background1" w:themeShade="A6"/>
        <w:sz w:val="18"/>
      </w:rPr>
    </w:pPr>
  </w:p>
  <w:p w:rsidR="009F610E" w:rsidRPr="004954DF" w:rsidRDefault="009F610E" w:rsidP="009F610E">
    <w:pPr>
      <w:pStyle w:val="Encabezado"/>
      <w:tabs>
        <w:tab w:val="clear" w:pos="8504"/>
        <w:tab w:val="right" w:pos="8364"/>
      </w:tabs>
      <w:jc w:val="center"/>
      <w:rPr>
        <w:color w:val="A6A6A6" w:themeColor="background1" w:themeShade="A6"/>
        <w:sz w:val="18"/>
      </w:rPr>
    </w:pPr>
    <w:r w:rsidRPr="00E5440C">
      <w:rPr>
        <w:color w:val="808080" w:themeColor="background1" w:themeShade="80"/>
        <w:sz w:val="18"/>
      </w:rPr>
      <w:t xml:space="preserve">Proyecto </w:t>
    </w:r>
    <w:r>
      <w:rPr>
        <w:color w:val="808080" w:themeColor="background1" w:themeShade="80"/>
        <w:sz w:val="18"/>
      </w:rPr>
      <w:t xml:space="preserve">Tipo </w:t>
    </w:r>
    <w:r w:rsidRPr="00E5440C">
      <w:rPr>
        <w:color w:val="808080" w:themeColor="background1" w:themeShade="80"/>
        <w:sz w:val="18"/>
      </w:rPr>
      <w:t>de Reposición de la Realidad Física</w:t>
    </w:r>
    <w:r w:rsidRPr="00E5440C">
      <w:rPr>
        <w:color w:val="A6A6A6" w:themeColor="background1" w:themeShade="A6"/>
        <w:sz w:val="18"/>
      </w:rPr>
      <w:t xml:space="preserve"> </w:t>
    </w:r>
    <w:r w:rsidRPr="00E5440C">
      <w:rPr>
        <w:color w:val="808080" w:themeColor="background1" w:themeShade="80"/>
        <w:sz w:val="18"/>
      </w:rPr>
      <w:t>Alterada</w:t>
    </w:r>
  </w:p>
  <w:p w:rsidR="009F610E" w:rsidRDefault="009F610E">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0A07" w:rsidRPr="00E5440C" w:rsidRDefault="00D10A07" w:rsidP="00D10A07">
    <w:pPr>
      <w:pStyle w:val="Encabezado"/>
      <w:jc w:val="center"/>
      <w:rPr>
        <w:color w:val="808080" w:themeColor="background1" w:themeShade="80"/>
        <w:sz w:val="18"/>
      </w:rPr>
    </w:pPr>
    <w:r w:rsidRPr="00E5440C">
      <w:rPr>
        <w:noProof/>
        <w:color w:val="808080" w:themeColor="background1" w:themeShade="80"/>
      </w:rPr>
      <w:drawing>
        <wp:anchor distT="0" distB="0" distL="114300" distR="114300" simplePos="0" relativeHeight="251666432" behindDoc="0" locked="0" layoutInCell="1" allowOverlap="1" wp14:anchorId="3FB902A1" wp14:editId="37A6A81D">
          <wp:simplePos x="0" y="0"/>
          <wp:positionH relativeFrom="column">
            <wp:posOffset>4931442</wp:posOffset>
          </wp:positionH>
          <wp:positionV relativeFrom="paragraph">
            <wp:posOffset>-56515</wp:posOffset>
          </wp:positionV>
          <wp:extent cx="467995" cy="550583"/>
          <wp:effectExtent l="0" t="0" r="0" b="0"/>
          <wp:wrapNone/>
          <wp:docPr id="42" name="Imagen 42" descr="C:\Users\Sergio\Desktop\img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ergio\Desktop\img11.png"/>
                  <pic:cNvPicPr>
                    <a:picLocks noChangeAspect="1" noChangeArrowheads="1"/>
                  </pic:cNvPicPr>
                </pic:nvPicPr>
                <pic:blipFill>
                  <a:blip r:embed="rId1" cstate="print">
                    <a:extLst>
                      <a:ext uri="{BEBA8EAE-BF5A-486C-A8C5-ECC9F3942E4B}">
                        <a14:imgProps xmlns:a14="http://schemas.microsoft.com/office/drawing/2010/main">
                          <a14:imgLayer r:embed="rId2">
                            <a14:imgEffect>
                              <a14:saturation sat="20000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467995" cy="55058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E5440C">
      <w:rPr>
        <w:noProof/>
        <w:color w:val="808080" w:themeColor="background1" w:themeShade="80"/>
        <w:sz w:val="18"/>
      </w:rPr>
      <w:drawing>
        <wp:anchor distT="0" distB="0" distL="114300" distR="114300" simplePos="0" relativeHeight="251665408" behindDoc="1" locked="0" layoutInCell="1" allowOverlap="1" wp14:anchorId="0F8C4145" wp14:editId="12B0BAA7">
          <wp:simplePos x="0" y="0"/>
          <wp:positionH relativeFrom="column">
            <wp:posOffset>-253365</wp:posOffset>
          </wp:positionH>
          <wp:positionV relativeFrom="paragraph">
            <wp:posOffset>-149225</wp:posOffset>
          </wp:positionV>
          <wp:extent cx="1714500" cy="695325"/>
          <wp:effectExtent l="0" t="0" r="0" b="0"/>
          <wp:wrapNone/>
          <wp:docPr id="43" name="Imagen 43" descr="http://www.fg.ull.es/wp-content/uploads/2015/04/2030_b3_logo_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fg.ull.es/wp-content/uploads/2015/04/2030_b3_logo_ull.jpg"/>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1714500" cy="6953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440C">
      <w:rPr>
        <w:color w:val="808080" w:themeColor="background1" w:themeShade="80"/>
        <w:sz w:val="18"/>
      </w:rPr>
      <w:t>GRADO EN ARQUITECTURA TÉCNICA</w:t>
    </w:r>
  </w:p>
  <w:p w:rsidR="00D10A07" w:rsidRPr="00E5440C" w:rsidRDefault="00D10A07" w:rsidP="00D10A07">
    <w:pPr>
      <w:pStyle w:val="Encabezado"/>
      <w:jc w:val="center"/>
      <w:rPr>
        <w:color w:val="808080" w:themeColor="background1" w:themeShade="80"/>
        <w:sz w:val="18"/>
      </w:rPr>
    </w:pPr>
    <w:r w:rsidRPr="00E5440C">
      <w:rPr>
        <w:color w:val="808080" w:themeColor="background1" w:themeShade="80"/>
        <w:sz w:val="18"/>
      </w:rPr>
      <w:t>PFG - Grupo 09</w:t>
    </w:r>
  </w:p>
  <w:p w:rsidR="00D10A07" w:rsidRPr="00E5440C" w:rsidRDefault="00D10A07" w:rsidP="00D10A07">
    <w:pPr>
      <w:pStyle w:val="Encabezado"/>
      <w:jc w:val="center"/>
      <w:rPr>
        <w:color w:val="A6A6A6" w:themeColor="background1" w:themeShade="A6"/>
        <w:sz w:val="18"/>
      </w:rPr>
    </w:pPr>
  </w:p>
  <w:p w:rsidR="00D10A07" w:rsidRPr="00123A00" w:rsidRDefault="00D10A07" w:rsidP="00D10A07">
    <w:pPr>
      <w:pStyle w:val="Encabezado"/>
      <w:tabs>
        <w:tab w:val="clear" w:pos="8504"/>
        <w:tab w:val="right" w:pos="8364"/>
      </w:tabs>
      <w:jc w:val="center"/>
      <w:rPr>
        <w:color w:val="A6A6A6" w:themeColor="background1" w:themeShade="A6"/>
        <w:sz w:val="18"/>
      </w:rPr>
    </w:pPr>
    <w:r w:rsidRPr="00E5440C">
      <w:rPr>
        <w:color w:val="808080" w:themeColor="background1" w:themeShade="80"/>
        <w:sz w:val="18"/>
      </w:rPr>
      <w:t>Proyecto</w:t>
    </w:r>
    <w:r>
      <w:rPr>
        <w:color w:val="808080" w:themeColor="background1" w:themeShade="80"/>
        <w:sz w:val="18"/>
      </w:rPr>
      <w:t xml:space="preserve"> Tipo</w:t>
    </w:r>
    <w:r w:rsidRPr="00E5440C">
      <w:rPr>
        <w:color w:val="808080" w:themeColor="background1" w:themeShade="80"/>
        <w:sz w:val="18"/>
      </w:rPr>
      <w:t xml:space="preserve"> de Reposición de la Realidad Física</w:t>
    </w:r>
    <w:r w:rsidRPr="00E5440C">
      <w:rPr>
        <w:color w:val="A6A6A6" w:themeColor="background1" w:themeShade="A6"/>
        <w:sz w:val="18"/>
      </w:rPr>
      <w:t xml:space="preserve"> </w:t>
    </w:r>
    <w:r w:rsidRPr="00E5440C">
      <w:rPr>
        <w:color w:val="808080" w:themeColor="background1" w:themeShade="80"/>
        <w:sz w:val="18"/>
      </w:rPr>
      <w:t>Alterada</w:t>
    </w:r>
  </w:p>
  <w:p w:rsidR="00D10A07" w:rsidRDefault="00D10A0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CF66E0"/>
    <w:multiLevelType w:val="hybridMultilevel"/>
    <w:tmpl w:val="FC722F68"/>
    <w:lvl w:ilvl="0" w:tplc="7172C2F8">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06F1D73"/>
    <w:multiLevelType w:val="multilevel"/>
    <w:tmpl w:val="59EAE670"/>
    <w:lvl w:ilvl="0">
      <w:start w:val="1"/>
      <w:numFmt w:val="decimal"/>
      <w:lvlText w:val="%1."/>
      <w:lvlJc w:val="left"/>
      <w:pPr>
        <w:ind w:left="360" w:hanging="360"/>
      </w:pPr>
      <w:rPr>
        <w:rFonts w:cs="Times New Roman" w:hint="default"/>
      </w:rPr>
    </w:lvl>
    <w:lvl w:ilvl="1">
      <w:start w:val="2"/>
      <w:numFmt w:val="decimal"/>
      <w:isLgl/>
      <w:lvlText w:val="%1.%2."/>
      <w:lvlJc w:val="left"/>
      <w:pPr>
        <w:ind w:left="450" w:hanging="450"/>
      </w:pPr>
      <w:rPr>
        <w:rFonts w:hint="default"/>
      </w:rPr>
    </w:lvl>
    <w:lvl w:ilvl="2">
      <w:start w:val="1"/>
      <w:numFmt w:val="upperLetter"/>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 w15:restartNumberingAfterBreak="0">
    <w:nsid w:val="17625031"/>
    <w:multiLevelType w:val="hybridMultilevel"/>
    <w:tmpl w:val="751AEAA0"/>
    <w:lvl w:ilvl="0" w:tplc="7172C2F8">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2371696C"/>
    <w:multiLevelType w:val="hybridMultilevel"/>
    <w:tmpl w:val="6A106A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271D3DC2"/>
    <w:multiLevelType w:val="hybridMultilevel"/>
    <w:tmpl w:val="E09A1DE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2F9D5C59"/>
    <w:multiLevelType w:val="hybridMultilevel"/>
    <w:tmpl w:val="1682F7D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34236869"/>
    <w:multiLevelType w:val="hybridMultilevel"/>
    <w:tmpl w:val="A2D407F2"/>
    <w:lvl w:ilvl="0" w:tplc="0C0A0001">
      <w:start w:val="1"/>
      <w:numFmt w:val="bullet"/>
      <w:lvlText w:val=""/>
      <w:lvlJc w:val="left"/>
      <w:pPr>
        <w:ind w:left="720" w:hanging="360"/>
      </w:pPr>
      <w:rPr>
        <w:rFonts w:ascii="Symbol" w:hAnsi="Symbol"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342E0404"/>
    <w:multiLevelType w:val="hybridMultilevel"/>
    <w:tmpl w:val="59DCE28E"/>
    <w:lvl w:ilvl="0" w:tplc="7172C2F8">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4BA13465"/>
    <w:multiLevelType w:val="hybridMultilevel"/>
    <w:tmpl w:val="7F5EBFB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5D1246B0"/>
    <w:multiLevelType w:val="hybridMultilevel"/>
    <w:tmpl w:val="15A003EA"/>
    <w:lvl w:ilvl="0" w:tplc="7172C2F8">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D514FFE"/>
    <w:multiLevelType w:val="hybridMultilevel"/>
    <w:tmpl w:val="0BF4F17E"/>
    <w:lvl w:ilvl="0" w:tplc="7172C2F8">
      <w:start w:val="1"/>
      <w:numFmt w:val="bullet"/>
      <w:lvlText w:val=""/>
      <w:lvlJc w:val="left"/>
      <w:pPr>
        <w:ind w:left="720" w:hanging="360"/>
      </w:pPr>
      <w:rPr>
        <w:rFonts w:ascii="Symbol" w:hAnsi="Symbol" w:hint="default"/>
      </w:rPr>
    </w:lvl>
    <w:lvl w:ilvl="1" w:tplc="0DDABB18">
      <w:numFmt w:val="bullet"/>
      <w:lvlText w:val="-"/>
      <w:lvlJc w:val="left"/>
      <w:pPr>
        <w:ind w:left="1440" w:hanging="360"/>
      </w:pPr>
      <w:rPr>
        <w:rFonts w:ascii="Calibri" w:eastAsia="PMingLiU" w:hAnsi="Calibri" w:cs="Calibri"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7"/>
  </w:num>
  <w:num w:numId="4">
    <w:abstractNumId w:val="1"/>
  </w:num>
  <w:num w:numId="5">
    <w:abstractNumId w:val="5"/>
  </w:num>
  <w:num w:numId="6">
    <w:abstractNumId w:val="9"/>
  </w:num>
  <w:num w:numId="7">
    <w:abstractNumId w:val="2"/>
  </w:num>
  <w:num w:numId="8">
    <w:abstractNumId w:val="6"/>
  </w:num>
  <w:num w:numId="9">
    <w:abstractNumId w:val="8"/>
  </w:num>
  <w:num w:numId="10">
    <w:abstractNumId w:val="4"/>
  </w:num>
  <w:num w:numId="11">
    <w:abstractNumId w:val="3"/>
  </w:num>
</w:numbering>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255DB7"/>
    <w:pPr>
      <w:spacing w:after="160" w:line="259" w:lineRule="auto"/>
    </w:pPr>
    <w:rPr>
      <w:rFonts w:eastAsia="PMingLiU"/>
      <w:lang w:eastAsia="zh-TW"/>
    </w:rPr>
  </w:style>
  <w:style w:type="paragraph" w:styleId="Ttulo1">
    <w:name w:val="heading 1"/>
    <w:basedOn w:val="Normal"/>
    <w:next w:val="Normal"/>
    <w:link w:val="Ttulo1Car"/>
    <w:uiPriority w:val="99"/>
    <w:qFormat/>
    <w:rsid w:val="00255DB7"/>
    <w:pPr>
      <w:keepNext/>
      <w:keepLines/>
      <w:spacing w:before="240" w:after="0" w:line="360" w:lineRule="auto"/>
      <w:jc w:val="both"/>
      <w:outlineLvl w:val="0"/>
    </w:pPr>
    <w:rPr>
      <w:rFonts w:ascii="Calibri Light" w:hAnsi="Calibri Light"/>
      <w:b/>
      <w:color w:val="44546A"/>
      <w:sz w:val="28"/>
      <w:szCs w:val="32"/>
      <w:lang w:eastAsia="en-US"/>
    </w:rPr>
  </w:style>
  <w:style w:type="paragraph" w:styleId="Ttulo2">
    <w:name w:val="heading 2"/>
    <w:basedOn w:val="Normal"/>
    <w:next w:val="Normal"/>
    <w:link w:val="Ttulo2Car"/>
    <w:uiPriority w:val="99"/>
    <w:qFormat/>
    <w:rsid w:val="00255DB7"/>
    <w:pPr>
      <w:keepNext/>
      <w:keepLines/>
      <w:spacing w:before="40" w:after="0" w:line="360" w:lineRule="auto"/>
      <w:jc w:val="both"/>
      <w:outlineLvl w:val="1"/>
    </w:pPr>
    <w:rPr>
      <w:rFonts w:ascii="Calibri Light" w:hAnsi="Calibri Light"/>
      <w:b/>
      <w:color w:val="44546A"/>
      <w:sz w:val="24"/>
      <w:szCs w:val="26"/>
      <w:lang w:eastAsia="en-US"/>
    </w:rPr>
  </w:style>
  <w:style w:type="paragraph" w:styleId="Ttulo3">
    <w:name w:val="heading 3"/>
    <w:basedOn w:val="Normal"/>
    <w:next w:val="Normal"/>
    <w:link w:val="Ttulo3Car"/>
    <w:uiPriority w:val="99"/>
    <w:qFormat/>
    <w:rsid w:val="00255DB7"/>
    <w:pPr>
      <w:keepNext/>
      <w:keepLines/>
      <w:spacing w:before="40" w:after="0" w:line="360" w:lineRule="auto"/>
      <w:jc w:val="both"/>
      <w:outlineLvl w:val="2"/>
    </w:pPr>
    <w:rPr>
      <w:rFonts w:ascii="Calibri Light" w:hAnsi="Calibri Light"/>
      <w:b/>
      <w:color w:val="44546A"/>
      <w:sz w:val="24"/>
      <w:szCs w:val="24"/>
      <w:lang w:eastAsia="en-US"/>
    </w:rPr>
  </w:style>
  <w:style w:type="paragraph" w:styleId="Ttulo4">
    <w:name w:val="heading 4"/>
    <w:basedOn w:val="Normal"/>
    <w:next w:val="Normal"/>
    <w:link w:val="Ttulo4Car"/>
    <w:uiPriority w:val="99"/>
    <w:qFormat/>
    <w:rsid w:val="00255DB7"/>
    <w:pPr>
      <w:keepNext/>
      <w:keepLines/>
      <w:spacing w:before="40" w:after="0"/>
      <w:outlineLvl w:val="3"/>
    </w:pPr>
    <w:rPr>
      <w:rFonts w:ascii="Calibri Light" w:hAnsi="Calibri Light"/>
      <w:i/>
      <w:iCs/>
      <w:color w:val="44546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255DB7"/>
    <w:rPr>
      <w:rFonts w:ascii="Calibri Light" w:eastAsia="PMingLiU" w:hAnsi="Calibri Light" w:cs="Times New Roman"/>
      <w:b/>
      <w:color w:val="44546A"/>
      <w:sz w:val="32"/>
      <w:szCs w:val="32"/>
    </w:rPr>
  </w:style>
  <w:style w:type="character" w:customStyle="1" w:styleId="Ttulo2Car">
    <w:name w:val="Título 2 Car"/>
    <w:basedOn w:val="Fuentedeprrafopredeter"/>
    <w:link w:val="Ttulo2"/>
    <w:uiPriority w:val="99"/>
    <w:locked/>
    <w:rsid w:val="00255DB7"/>
    <w:rPr>
      <w:rFonts w:ascii="Calibri Light" w:eastAsia="PMingLiU" w:hAnsi="Calibri Light" w:cs="Times New Roman"/>
      <w:b/>
      <w:color w:val="44546A"/>
      <w:sz w:val="26"/>
      <w:szCs w:val="26"/>
    </w:rPr>
  </w:style>
  <w:style w:type="character" w:customStyle="1" w:styleId="Ttulo3Car">
    <w:name w:val="Título 3 Car"/>
    <w:basedOn w:val="Fuentedeprrafopredeter"/>
    <w:link w:val="Ttulo3"/>
    <w:uiPriority w:val="99"/>
    <w:locked/>
    <w:rsid w:val="00255DB7"/>
    <w:rPr>
      <w:rFonts w:ascii="Calibri Light" w:eastAsia="PMingLiU" w:hAnsi="Calibri Light" w:cs="Times New Roman"/>
      <w:b/>
      <w:color w:val="44546A"/>
      <w:sz w:val="24"/>
      <w:szCs w:val="24"/>
    </w:rPr>
  </w:style>
  <w:style w:type="character" w:customStyle="1" w:styleId="Ttulo4Car">
    <w:name w:val="Título 4 Car"/>
    <w:basedOn w:val="Fuentedeprrafopredeter"/>
    <w:link w:val="Ttulo4"/>
    <w:uiPriority w:val="99"/>
    <w:locked/>
    <w:rsid w:val="00255DB7"/>
    <w:rPr>
      <w:rFonts w:ascii="Calibri Light" w:eastAsia="PMingLiU" w:hAnsi="Calibri Light" w:cs="Times New Roman"/>
      <w:i/>
      <w:iCs/>
      <w:color w:val="44546A"/>
      <w:lang w:eastAsia="zh-TW"/>
    </w:rPr>
  </w:style>
  <w:style w:type="paragraph" w:styleId="Prrafodelista">
    <w:name w:val="List Paragraph"/>
    <w:basedOn w:val="Normal"/>
    <w:uiPriority w:val="99"/>
    <w:qFormat/>
    <w:rsid w:val="00255DB7"/>
    <w:pPr>
      <w:spacing w:line="360" w:lineRule="auto"/>
      <w:ind w:left="720"/>
      <w:contextualSpacing/>
      <w:jc w:val="both"/>
    </w:pPr>
    <w:rPr>
      <w:sz w:val="24"/>
    </w:rPr>
  </w:style>
  <w:style w:type="paragraph" w:styleId="TtuloTDC">
    <w:name w:val="TOC Heading"/>
    <w:basedOn w:val="Ttulo1"/>
    <w:next w:val="Normal"/>
    <w:uiPriority w:val="99"/>
    <w:qFormat/>
    <w:rsid w:val="00255DB7"/>
    <w:pPr>
      <w:spacing w:line="259" w:lineRule="auto"/>
      <w:jc w:val="left"/>
      <w:outlineLvl w:val="9"/>
    </w:pPr>
    <w:rPr>
      <w:b w:val="0"/>
      <w:color w:val="2E74B5"/>
      <w:sz w:val="32"/>
      <w:lang w:eastAsia="es-ES"/>
    </w:rPr>
  </w:style>
  <w:style w:type="paragraph" w:styleId="TDC1">
    <w:name w:val="toc 1"/>
    <w:basedOn w:val="Normal"/>
    <w:next w:val="Normal"/>
    <w:autoRedefine/>
    <w:uiPriority w:val="39"/>
    <w:rsid w:val="00255DB7"/>
    <w:pPr>
      <w:spacing w:after="100"/>
    </w:pPr>
  </w:style>
  <w:style w:type="paragraph" w:styleId="TDC2">
    <w:name w:val="toc 2"/>
    <w:basedOn w:val="Normal"/>
    <w:next w:val="Normal"/>
    <w:autoRedefine/>
    <w:uiPriority w:val="39"/>
    <w:rsid w:val="00255DB7"/>
    <w:pPr>
      <w:spacing w:after="100"/>
      <w:ind w:left="220"/>
    </w:pPr>
  </w:style>
  <w:style w:type="paragraph" w:styleId="TDC3">
    <w:name w:val="toc 3"/>
    <w:basedOn w:val="Normal"/>
    <w:next w:val="Normal"/>
    <w:autoRedefine/>
    <w:uiPriority w:val="39"/>
    <w:rsid w:val="00255DB7"/>
    <w:pPr>
      <w:spacing w:after="100"/>
      <w:ind w:left="440"/>
    </w:pPr>
  </w:style>
  <w:style w:type="character" w:styleId="Hipervnculo">
    <w:name w:val="Hyperlink"/>
    <w:basedOn w:val="Fuentedeprrafopredeter"/>
    <w:uiPriority w:val="99"/>
    <w:rsid w:val="00255DB7"/>
    <w:rPr>
      <w:rFonts w:cs="Times New Roman"/>
      <w:color w:val="0563C1"/>
      <w:u w:val="single"/>
    </w:rPr>
  </w:style>
  <w:style w:type="paragraph" w:styleId="Encabezado">
    <w:name w:val="header"/>
    <w:basedOn w:val="Normal"/>
    <w:link w:val="EncabezadoCar"/>
    <w:uiPriority w:val="99"/>
    <w:rsid w:val="00255DB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locked/>
    <w:rsid w:val="00255DB7"/>
    <w:rPr>
      <w:rFonts w:eastAsia="PMingLiU" w:cs="Times New Roman"/>
      <w:lang w:eastAsia="zh-TW"/>
    </w:rPr>
  </w:style>
  <w:style w:type="paragraph" w:styleId="Piedepgina">
    <w:name w:val="footer"/>
    <w:basedOn w:val="Normal"/>
    <w:link w:val="PiedepginaCar"/>
    <w:uiPriority w:val="99"/>
    <w:rsid w:val="00255DB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locked/>
    <w:rsid w:val="00255DB7"/>
    <w:rPr>
      <w:rFonts w:eastAsia="PMingLiU" w:cs="Times New Roman"/>
      <w:lang w:eastAsia="zh-TW"/>
    </w:rPr>
  </w:style>
  <w:style w:type="paragraph" w:styleId="Textodeglobo">
    <w:name w:val="Balloon Text"/>
    <w:basedOn w:val="Normal"/>
    <w:link w:val="TextodegloboCar"/>
    <w:uiPriority w:val="99"/>
    <w:semiHidden/>
    <w:rsid w:val="00255DB7"/>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locked/>
    <w:rsid w:val="00255DB7"/>
    <w:rPr>
      <w:rFonts w:ascii="Segoe UI" w:eastAsia="PMingLiU" w:hAnsi="Segoe UI" w:cs="Segoe UI"/>
      <w:sz w:val="18"/>
      <w:szCs w:val="18"/>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&#65279;<?xml version="1.0" encoding="utf-8"?><Relationships xmlns="http://schemas.openxmlformats.org/package/2006/relationships"><Relationship Type="http://schemas.openxmlformats.org/officeDocument/2006/relationships/header" Target="header1.xml" Id="rId8" /><Relationship Type="http://schemas.openxmlformats.org/officeDocument/2006/relationships/image" Target="media/image5.png" Id="rId13" /><Relationship Type="http://schemas.openxmlformats.org/officeDocument/2006/relationships/image" Target="media/image10.png" Id="rId18" /><Relationship Type="http://schemas.openxmlformats.org/officeDocument/2006/relationships/theme" Target="theme/theme1.xml" Id="rId26" /><Relationship Type="http://schemas.openxmlformats.org/officeDocument/2006/relationships/styles" Target="styles.xml" Id="rId3" /><Relationship Type="http://schemas.openxmlformats.org/officeDocument/2006/relationships/image" Target="media/image13.png" Id="rId21" /><Relationship Type="http://schemas.openxmlformats.org/officeDocument/2006/relationships/endnotes" Target="endnotes.xml" Id="rId7" /><Relationship Type="http://schemas.openxmlformats.org/officeDocument/2006/relationships/image" Target="media/image4.png" Id="rId12" /><Relationship Type="http://schemas.openxmlformats.org/officeDocument/2006/relationships/image" Target="media/image9.jpeg" Id="rId17" /><Relationship Type="http://schemas.openxmlformats.org/officeDocument/2006/relationships/fontTable" Target="fontTable.xml" Id="rId25" /><Relationship Type="http://schemas.openxmlformats.org/officeDocument/2006/relationships/numbering" Target="numbering.xml" Id="rId2" /><Relationship Type="http://schemas.openxmlformats.org/officeDocument/2006/relationships/image" Target="media/image8.png" Id="rId16" /><Relationship Type="http://schemas.openxmlformats.org/officeDocument/2006/relationships/image" Target="media/image12.png"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3.jpeg" Id="rId11" /><Relationship Type="http://schemas.openxmlformats.org/officeDocument/2006/relationships/header" Target="header3.xml" Id="rId24" /><Relationship Type="http://schemas.openxmlformats.org/officeDocument/2006/relationships/webSettings" Target="webSettings.xml" Id="rId5" /><Relationship Type="http://schemas.openxmlformats.org/officeDocument/2006/relationships/image" Target="media/image7.jpeg" Id="rId15" /><Relationship Type="http://schemas.openxmlformats.org/officeDocument/2006/relationships/image" Target="media/image15.png" Id="rId23" /><Relationship Type="http://schemas.openxmlformats.org/officeDocument/2006/relationships/header" Target="header2.xml" Id="rId10" /><Relationship Type="http://schemas.openxmlformats.org/officeDocument/2006/relationships/image" Target="media/image11.jpeg" Id="rId19" /><Relationship Type="http://schemas.openxmlformats.org/officeDocument/2006/relationships/footer" Target="footer1.xml" Id="rId9" /><Relationship Type="http://schemas.openxmlformats.org/officeDocument/2006/relationships/image" Target="media/image6.png" Id="rId14" /><Relationship Type="http://schemas.openxmlformats.org/officeDocument/2006/relationships/image" Target="media/image14.png" Id="rId22" /></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http://www.fg.ull.es/wp-content/uploads/2015/04/2030_b3_logo_ull.jpg"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2.jpe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http://www.fg.ull.es/wp-content/uploads/2015/04/2030_b3_logo_ull.jpg" TargetMode="External"/></Relationships>
</file>

<file path=word/_rels/header3.xml.rels><?xml version="1.0" encoding="UTF-8" standalone="yes"?>
<Relationships xmlns="http://schemas.openxmlformats.org/package/2006/relationships"><Relationship Id="rId3" Type="http://schemas.openxmlformats.org/officeDocument/2006/relationships/image" Target="media/image2.jpeg"/><Relationship Id="rId2" Type="http://schemas.microsoft.com/office/2007/relationships/hdphoto" Target="media/hdphoto1.wdp"/><Relationship Id="rId1" Type="http://schemas.openxmlformats.org/officeDocument/2006/relationships/image" Target="media/image1.png"/><Relationship Id="rId4" Type="http://schemas.openxmlformats.org/officeDocument/2006/relationships/image" Target="http://www.fg.ull.es/wp-content/uploads/2015/04/2030_b3_logo_ull.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890A8A-6131-4A6A-8327-C8DF1DB36ADC}">
  <ds:schemaRefs>
    <ds:schemaRef ds:uri="http://schemas.openxmlformats.org/officeDocument/2006/bibliography"/>
  </ds:schemaRefs>
</ds:datastoreItem>
</file>

<file path=docProps/custom.xml><?xml version="1.0" encoding="utf-8"?>
<op:Properties xmlns:op="http://schemas.openxmlformats.org/officeDocument/2006/custom-properties"/>
</file>